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AB89" w14:textId="7A7F7F2F" w:rsidR="00DA4224" w:rsidRDefault="00DA4224" w:rsidP="008A4949">
      <w:pPr>
        <w:spacing w:after="0"/>
        <w:jc w:val="center"/>
        <w:rPr>
          <w:b/>
          <w:bCs/>
          <w:sz w:val="40"/>
          <w:szCs w:val="40"/>
        </w:rPr>
      </w:pPr>
      <w:r w:rsidRPr="008A4949">
        <w:rPr>
          <w:b/>
          <w:bCs/>
          <w:sz w:val="40"/>
          <w:szCs w:val="40"/>
        </w:rPr>
        <w:t>Research Using Online Databases</w:t>
      </w:r>
    </w:p>
    <w:p w14:paraId="083F1747" w14:textId="59F384D7" w:rsidR="008A4949" w:rsidRPr="008A4949" w:rsidRDefault="008A4949" w:rsidP="008A4949">
      <w:pPr>
        <w:spacing w:after="0"/>
        <w:jc w:val="center"/>
        <w:rPr>
          <w:b/>
          <w:bCs/>
          <w:sz w:val="40"/>
          <w:szCs w:val="40"/>
        </w:rPr>
      </w:pPr>
      <w:r>
        <w:rPr>
          <w:b/>
          <w:bCs/>
          <w:sz w:val="40"/>
          <w:szCs w:val="40"/>
        </w:rPr>
        <w:t>&amp; Cobb Digital Library</w:t>
      </w:r>
    </w:p>
    <w:p w14:paraId="6BD50634" w14:textId="77777777" w:rsidR="00DA4224" w:rsidRDefault="00DA4224" w:rsidP="00DA4224">
      <w:pPr>
        <w:spacing w:after="0"/>
      </w:pPr>
    </w:p>
    <w:p w14:paraId="2ECC469E" w14:textId="6865596E" w:rsidR="00CB7056" w:rsidRDefault="00DA4224" w:rsidP="00DA4224">
      <w:pPr>
        <w:spacing w:after="0"/>
        <w:rPr>
          <w:b/>
          <w:bCs/>
          <w:u w:val="single"/>
        </w:rPr>
      </w:pPr>
      <w:r w:rsidRPr="00DA4224">
        <w:rPr>
          <w:b/>
          <w:bCs/>
          <w:u w:val="single"/>
        </w:rPr>
        <w:t>Step 1:  Log-on to the Cobb Digital Library</w:t>
      </w:r>
    </w:p>
    <w:p w14:paraId="3748AEFF" w14:textId="1324C8B3" w:rsidR="00DA4224" w:rsidRDefault="00DA4224" w:rsidP="00DA4224">
      <w:pPr>
        <w:spacing w:after="0"/>
      </w:pPr>
      <w:r w:rsidRPr="00DA4224">
        <w:rPr>
          <w:b/>
          <w:bCs/>
          <w:noProof/>
          <w:u w:val="single"/>
        </w:rPr>
        <w:drawing>
          <wp:anchor distT="0" distB="0" distL="114300" distR="114300" simplePos="0" relativeHeight="251658240" behindDoc="1" locked="0" layoutInCell="1" allowOverlap="1" wp14:anchorId="2E38CC4E" wp14:editId="0534388C">
            <wp:simplePos x="0" y="0"/>
            <wp:positionH relativeFrom="margin">
              <wp:align>left</wp:align>
            </wp:positionH>
            <wp:positionV relativeFrom="paragraph">
              <wp:posOffset>6985</wp:posOffset>
            </wp:positionV>
            <wp:extent cx="1212850" cy="1228725"/>
            <wp:effectExtent l="0" t="0" r="6350" b="9525"/>
            <wp:wrapTight wrapText="bothSides">
              <wp:wrapPolygon edited="0">
                <wp:start x="0" y="0"/>
                <wp:lineTo x="0" y="21433"/>
                <wp:lineTo x="21374" y="21433"/>
                <wp:lineTo x="21374" y="0"/>
                <wp:lineTo x="0" y="0"/>
              </wp:wrapPolygon>
            </wp:wrapTight>
            <wp:docPr id="1" name="Picture 1" descr="A close up of a sign&#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1212850" cy="1228725"/>
                    </a:xfrm>
                    <a:prstGeom prst="rect">
                      <a:avLst/>
                    </a:prstGeom>
                  </pic:spPr>
                </pic:pic>
              </a:graphicData>
            </a:graphic>
            <wp14:sizeRelH relativeFrom="margin">
              <wp14:pctWidth>0</wp14:pctWidth>
            </wp14:sizeRelH>
            <wp14:sizeRelV relativeFrom="margin">
              <wp14:pctHeight>0</wp14:pctHeight>
            </wp14:sizeRelV>
          </wp:anchor>
        </w:drawing>
      </w:r>
    </w:p>
    <w:p w14:paraId="628B66D5" w14:textId="77777777" w:rsidR="00DA4224" w:rsidRDefault="00DA4224" w:rsidP="00DA4224">
      <w:pPr>
        <w:spacing w:after="0"/>
      </w:pPr>
    </w:p>
    <w:p w14:paraId="73201D0B" w14:textId="2A435062" w:rsidR="00DA4224" w:rsidRDefault="00DA4224" w:rsidP="00DA4224">
      <w:pPr>
        <w:spacing w:after="0"/>
        <w:rPr>
          <w:rFonts w:ascii="Arial" w:hAnsi="Arial" w:cs="Arial"/>
          <w:color w:val="000000"/>
          <w:sz w:val="23"/>
          <w:szCs w:val="23"/>
          <w:shd w:val="clear" w:color="auto" w:fill="FFFFFF"/>
        </w:rPr>
      </w:pPr>
      <w:r>
        <w:rPr>
          <w:rFonts w:ascii="Arial" w:hAnsi="Arial" w:cs="Arial"/>
          <w:color w:val="000000"/>
          <w:sz w:val="23"/>
          <w:szCs w:val="23"/>
          <w:shd w:val="clear" w:color="auto" w:fill="FFFFFF"/>
        </w:rPr>
        <w:t>When accessing the Cobb Digital Library</w:t>
      </w:r>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at home using </w:t>
      </w:r>
      <w:hyperlink r:id="rId10" w:tgtFrame="_blank" w:history="1">
        <w:r>
          <w:rPr>
            <w:rStyle w:val="Hyperlink"/>
            <w:rFonts w:ascii="Arial" w:hAnsi="Arial" w:cs="Arial"/>
            <w:color w:val="A20B35"/>
            <w:sz w:val="23"/>
            <w:szCs w:val="23"/>
            <w:shd w:val="clear" w:color="auto" w:fill="FFFFFF"/>
          </w:rPr>
          <w:t>https://cobb.mackinvia.com</w:t>
        </w:r>
      </w:hyperlink>
      <w:r>
        <w:rPr>
          <w:rFonts w:ascii="Arial" w:hAnsi="Arial" w:cs="Arial"/>
          <w:color w:val="000000"/>
          <w:sz w:val="23"/>
          <w:szCs w:val="23"/>
          <w:shd w:val="clear" w:color="auto" w:fill="FFFFFF"/>
        </w:rPr>
        <w:t xml:space="preserve">, use your Office 365 login (typically </w:t>
      </w:r>
      <w:proofErr w:type="spellStart"/>
      <w:r>
        <w:rPr>
          <w:rFonts w:ascii="Arial" w:hAnsi="Arial" w:cs="Arial"/>
          <w:color w:val="000000"/>
          <w:sz w:val="23"/>
          <w:szCs w:val="23"/>
          <w:shd w:val="clear" w:color="auto" w:fill="FFFFFF"/>
        </w:rPr>
        <w:t>firstname.lastname</w:t>
      </w:r>
      <w:proofErr w:type="spellEnd"/>
      <w:r>
        <w:rPr>
          <w:rFonts w:ascii="Arial" w:hAnsi="Arial" w:cs="Arial"/>
          <w:color w:val="000000"/>
          <w:sz w:val="23"/>
          <w:szCs w:val="23"/>
          <w:shd w:val="clear" w:color="auto" w:fill="FFFFFF"/>
        </w:rPr>
        <w:t xml:space="preserve"> and computer password). </w:t>
      </w:r>
    </w:p>
    <w:p w14:paraId="7595F78A" w14:textId="452D3F82" w:rsidR="00DA4224" w:rsidRDefault="00DA4224" w:rsidP="00DA4224">
      <w:pPr>
        <w:spacing w:after="0"/>
        <w:rPr>
          <w:rFonts w:ascii="Arial" w:hAnsi="Arial" w:cs="Arial"/>
          <w:color w:val="000000"/>
          <w:sz w:val="23"/>
          <w:szCs w:val="23"/>
          <w:shd w:val="clear" w:color="auto" w:fill="FFFFFF"/>
        </w:rPr>
      </w:pPr>
    </w:p>
    <w:p w14:paraId="4592249D" w14:textId="31FCC26F" w:rsidR="00DA4224" w:rsidRDefault="002D24DB" w:rsidP="00DA4224">
      <w:pPr>
        <w:spacing w:after="0"/>
        <w:rPr>
          <w:rFonts w:ascii="Arial" w:hAnsi="Arial" w:cs="Arial"/>
          <w:color w:val="000000"/>
          <w:sz w:val="23"/>
          <w:szCs w:val="23"/>
          <w:shd w:val="clear" w:color="auto" w:fill="FFFFFF"/>
        </w:rPr>
      </w:pPr>
      <w:r>
        <w:rPr>
          <w:noProof/>
        </w:rPr>
        <w:drawing>
          <wp:anchor distT="0" distB="0" distL="114300" distR="114300" simplePos="0" relativeHeight="251659264" behindDoc="1" locked="0" layoutInCell="1" allowOverlap="1" wp14:anchorId="42368191" wp14:editId="410A95A9">
            <wp:simplePos x="0" y="0"/>
            <wp:positionH relativeFrom="column">
              <wp:posOffset>5335270</wp:posOffset>
            </wp:positionH>
            <wp:positionV relativeFrom="paragraph">
              <wp:posOffset>123825</wp:posOffset>
            </wp:positionV>
            <wp:extent cx="1055370" cy="1346200"/>
            <wp:effectExtent l="0" t="0" r="0" b="6350"/>
            <wp:wrapTight wrapText="bothSides">
              <wp:wrapPolygon edited="0">
                <wp:start x="0" y="0"/>
                <wp:lineTo x="0" y="21396"/>
                <wp:lineTo x="21054" y="21396"/>
                <wp:lineTo x="21054" y="0"/>
                <wp:lineTo x="0" y="0"/>
              </wp:wrapPolygon>
            </wp:wrapTight>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p.png"/>
                    <pic:cNvPicPr/>
                  </pic:nvPicPr>
                  <pic:blipFill>
                    <a:blip r:embed="rId11">
                      <a:extLst>
                        <a:ext uri="{28A0092B-C50C-407E-A947-70E740481C1C}">
                          <a14:useLocalDpi xmlns:a14="http://schemas.microsoft.com/office/drawing/2010/main" val="0"/>
                        </a:ext>
                      </a:extLst>
                    </a:blip>
                    <a:stretch>
                      <a:fillRect/>
                    </a:stretch>
                  </pic:blipFill>
                  <pic:spPr>
                    <a:xfrm>
                      <a:off x="0" y="0"/>
                      <a:ext cx="1055370" cy="1346200"/>
                    </a:xfrm>
                    <a:prstGeom prst="rect">
                      <a:avLst/>
                    </a:prstGeom>
                  </pic:spPr>
                </pic:pic>
              </a:graphicData>
            </a:graphic>
            <wp14:sizeRelH relativeFrom="margin">
              <wp14:pctWidth>0</wp14:pctWidth>
            </wp14:sizeRelH>
            <wp14:sizeRelV relativeFrom="margin">
              <wp14:pctHeight>0</wp14:pctHeight>
            </wp14:sizeRelV>
          </wp:anchor>
        </w:drawing>
      </w:r>
    </w:p>
    <w:p w14:paraId="3C343B5A" w14:textId="36DAEE22" w:rsidR="00DA4224" w:rsidRDefault="00DA4224" w:rsidP="00DA4224">
      <w:pPr>
        <w:spacing w:after="0"/>
        <w:rPr>
          <w:rFonts w:ascii="Arial" w:hAnsi="Arial" w:cs="Arial"/>
          <w:color w:val="000000"/>
          <w:sz w:val="23"/>
          <w:szCs w:val="23"/>
          <w:shd w:val="clear" w:color="auto" w:fill="FFFFFF"/>
        </w:rPr>
      </w:pPr>
    </w:p>
    <w:p w14:paraId="35305424" w14:textId="145C7661" w:rsidR="00DA4224" w:rsidRDefault="00DA4224" w:rsidP="00DA4224">
      <w:pPr>
        <w:spacing w:after="0"/>
        <w:rPr>
          <w:rFonts w:ascii="Arial" w:hAnsi="Arial" w:cs="Arial"/>
          <w:color w:val="000000"/>
          <w:sz w:val="23"/>
          <w:szCs w:val="23"/>
          <w:shd w:val="clear" w:color="auto" w:fill="FFFFFF"/>
        </w:rPr>
      </w:pPr>
    </w:p>
    <w:p w14:paraId="161F7597" w14:textId="77777777" w:rsidR="002D24DB" w:rsidRPr="002D24DB" w:rsidRDefault="00DA4224" w:rsidP="00DA4224">
      <w:pPr>
        <w:spacing w:after="0"/>
        <w:rPr>
          <w:b/>
          <w:bCs/>
          <w:u w:val="single"/>
        </w:rPr>
      </w:pPr>
      <w:r w:rsidRPr="002D24DB">
        <w:rPr>
          <w:b/>
          <w:bCs/>
          <w:u w:val="single"/>
        </w:rPr>
        <w:t xml:space="preserve">Step 2:  </w:t>
      </w:r>
      <w:r w:rsidR="002D24DB" w:rsidRPr="002D24DB">
        <w:rPr>
          <w:b/>
          <w:bCs/>
          <w:u w:val="single"/>
        </w:rPr>
        <w:t>Access the Database</w:t>
      </w:r>
    </w:p>
    <w:p w14:paraId="71FF81D6" w14:textId="66DF0DC0" w:rsidR="002D24DB" w:rsidRPr="002D24DB" w:rsidRDefault="002D24DB" w:rsidP="00DA4224">
      <w:pPr>
        <w:spacing w:after="0"/>
        <w:rPr>
          <w:rFonts w:ascii="Arial" w:hAnsi="Arial" w:cs="Arial"/>
          <w:sz w:val="23"/>
          <w:szCs w:val="23"/>
        </w:rPr>
      </w:pPr>
      <w:r w:rsidRPr="002D24DB">
        <w:rPr>
          <w:rFonts w:ascii="Arial" w:hAnsi="Arial" w:cs="Arial"/>
          <w:sz w:val="23"/>
          <w:szCs w:val="23"/>
        </w:rPr>
        <w:t>On the left-hand menu bar, select DATABASES.  Then, navigate to the OPPOSING VIEWPOINTS database (you may have to click the green “load more” bar).</w:t>
      </w:r>
    </w:p>
    <w:p w14:paraId="7ECD6DBE" w14:textId="30D67C23" w:rsidR="002D24DB" w:rsidRDefault="002D24DB" w:rsidP="00DA4224">
      <w:pPr>
        <w:spacing w:after="0"/>
      </w:pPr>
    </w:p>
    <w:p w14:paraId="2BAC7A95" w14:textId="4E1C4E9C" w:rsidR="002D24DB" w:rsidRDefault="002D24DB" w:rsidP="00DA4224">
      <w:pPr>
        <w:spacing w:after="0"/>
      </w:pPr>
    </w:p>
    <w:p w14:paraId="2F0084D3" w14:textId="46816840" w:rsidR="002D24DB" w:rsidRPr="008A4949" w:rsidRDefault="002D24DB" w:rsidP="00DA4224">
      <w:pPr>
        <w:spacing w:after="0"/>
        <w:rPr>
          <w:b/>
          <w:bCs/>
          <w:u w:val="single"/>
        </w:rPr>
      </w:pPr>
      <w:r w:rsidRPr="008A4949">
        <w:rPr>
          <w:b/>
          <w:bCs/>
          <w:u w:val="single"/>
        </w:rPr>
        <w:t xml:space="preserve">Step 3:  </w:t>
      </w:r>
      <w:r w:rsidR="008A4949" w:rsidRPr="008A4949">
        <w:rPr>
          <w:b/>
          <w:bCs/>
          <w:u w:val="single"/>
        </w:rPr>
        <w:t>Navigate through Topics</w:t>
      </w:r>
    </w:p>
    <w:p w14:paraId="6D894872" w14:textId="0D3D7D3F" w:rsidR="008A4949" w:rsidRDefault="008A4949" w:rsidP="00DA4224">
      <w:pPr>
        <w:spacing w:after="0"/>
      </w:pPr>
      <w:r w:rsidRPr="008A4949">
        <w:rPr>
          <w:rFonts w:ascii="Arial" w:hAnsi="Arial" w:cs="Arial"/>
          <w:sz w:val="23"/>
          <w:szCs w:val="23"/>
        </w:rPr>
        <w:t>This database presents trending topics with arguments on both sides of the debate.  Today, you will be looking at topics concerning how long school should last.  To begin, you will need to scroll past ISSUES OF INTEREST and select BROWSE ALL ISSUES</w:t>
      </w:r>
      <w:r>
        <w:t xml:space="preserve"> </w:t>
      </w:r>
      <w:r>
        <w:rPr>
          <w:noProof/>
        </w:rPr>
        <w:drawing>
          <wp:inline distT="0" distB="0" distL="0" distR="0" wp14:anchorId="0F33B872" wp14:editId="1903ADE1">
            <wp:extent cx="6858000" cy="356933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I.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3569335"/>
                    </a:xfrm>
                    <a:prstGeom prst="rect">
                      <a:avLst/>
                    </a:prstGeom>
                  </pic:spPr>
                </pic:pic>
              </a:graphicData>
            </a:graphic>
          </wp:inline>
        </w:drawing>
      </w:r>
    </w:p>
    <w:p w14:paraId="0AFAA1E5" w14:textId="1008A5BB" w:rsidR="008A4949" w:rsidRDefault="008A4949" w:rsidP="00DA4224">
      <w:pPr>
        <w:spacing w:after="0"/>
      </w:pPr>
    </w:p>
    <w:p w14:paraId="36CABC78" w14:textId="76818F67" w:rsidR="008A4949" w:rsidRPr="008A4949" w:rsidRDefault="008A4949" w:rsidP="00DA4224">
      <w:pPr>
        <w:spacing w:after="0"/>
        <w:rPr>
          <w:b/>
          <w:bCs/>
          <w:u w:val="single"/>
        </w:rPr>
      </w:pPr>
      <w:r w:rsidRPr="008A4949">
        <w:rPr>
          <w:b/>
          <w:bCs/>
          <w:u w:val="single"/>
        </w:rPr>
        <w:t>Step 4:  Select SCHOOL START TIMES</w:t>
      </w:r>
    </w:p>
    <w:p w14:paraId="63674BD7" w14:textId="36354E1C" w:rsidR="008A4949" w:rsidRDefault="008A4949" w:rsidP="00DA4224">
      <w:pPr>
        <w:spacing w:after="0"/>
      </w:pPr>
      <w:r>
        <w:t>You will initially see an overview of this topic but then below that, you will see clickable links to news articles, viewpoints, images, videos, websites, magazines</w:t>
      </w:r>
    </w:p>
    <w:p w14:paraId="36024EAF" w14:textId="11915722" w:rsidR="008A4949" w:rsidRDefault="008A4949" w:rsidP="00DA4224">
      <w:pPr>
        <w:spacing w:after="0"/>
      </w:pPr>
    </w:p>
    <w:p w14:paraId="0FC878BD" w14:textId="15964C16" w:rsidR="008A4949" w:rsidRDefault="008A4949" w:rsidP="00DA4224">
      <w:pPr>
        <w:spacing w:after="0"/>
        <w:rPr>
          <w:b/>
          <w:bCs/>
          <w:u w:val="single"/>
        </w:rPr>
      </w:pPr>
      <w:r w:rsidRPr="008A4949">
        <w:rPr>
          <w:b/>
          <w:bCs/>
          <w:u w:val="single"/>
        </w:rPr>
        <w:t>Step 5:  Click on VIEWPOINTS and find the article “Summer Vacation is No Longer Necessary.”  Open it.</w:t>
      </w:r>
    </w:p>
    <w:p w14:paraId="41F1AE80" w14:textId="7DBFF2E8" w:rsidR="008A4949" w:rsidRPr="00984C9A" w:rsidRDefault="00984C9A" w:rsidP="00DA4224">
      <w:pPr>
        <w:spacing w:after="0"/>
        <w:rPr>
          <w:b/>
          <w:bCs/>
          <w:u w:val="single"/>
        </w:rPr>
      </w:pPr>
      <w:r w:rsidRPr="00984C9A">
        <w:rPr>
          <w:b/>
          <w:bCs/>
          <w:noProof/>
          <w:u w:val="single"/>
        </w:rPr>
        <w:lastRenderedPageBreak/>
        <mc:AlternateContent>
          <mc:Choice Requires="wps">
            <w:drawing>
              <wp:anchor distT="0" distB="0" distL="114300" distR="114300" simplePos="0" relativeHeight="251660288" behindDoc="0" locked="0" layoutInCell="1" allowOverlap="1" wp14:anchorId="47D6A0EC" wp14:editId="7D418267">
                <wp:simplePos x="0" y="0"/>
                <wp:positionH relativeFrom="column">
                  <wp:posOffset>1282700</wp:posOffset>
                </wp:positionH>
                <wp:positionV relativeFrom="paragraph">
                  <wp:posOffset>-38100</wp:posOffset>
                </wp:positionV>
                <wp:extent cx="2800350" cy="552450"/>
                <wp:effectExtent l="0" t="19050" r="57150" b="114300"/>
                <wp:wrapNone/>
                <wp:docPr id="6" name="Straight Arrow Connector 6"/>
                <wp:cNvGraphicFramePr/>
                <a:graphic xmlns:a="http://schemas.openxmlformats.org/drawingml/2006/main">
                  <a:graphicData uri="http://schemas.microsoft.com/office/word/2010/wordprocessingShape">
                    <wps:wsp>
                      <wps:cNvCnPr/>
                      <wps:spPr>
                        <a:xfrm>
                          <a:off x="0" y="0"/>
                          <a:ext cx="2800350" cy="55245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47285" id="_x0000_t32" coordsize="21600,21600" o:spt="32" o:oned="t" path="m,l21600,21600e" filled="f">
                <v:path arrowok="t" fillok="f" o:connecttype="none"/>
                <o:lock v:ext="edit" shapetype="t"/>
              </v:shapetype>
              <v:shape id="Straight Arrow Connector 6" o:spid="_x0000_s1026" type="#_x0000_t32" style="position:absolute;margin-left:101pt;margin-top:-3pt;width:22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" strokecolor="red" strokeweight="4.5pt">
                <v:stroke endarrow="block" joinstyle="miter"/>
              </v:shape>
            </w:pict>
          </mc:Fallback>
        </mc:AlternateContent>
      </w:r>
      <w:r w:rsidR="008A4949" w:rsidRPr="00984C9A">
        <w:rPr>
          <w:b/>
          <w:bCs/>
          <w:u w:val="single"/>
        </w:rPr>
        <w:t>Step 6:  Cite the Article</w:t>
      </w:r>
    </w:p>
    <w:p w14:paraId="27582F4F" w14:textId="28161143" w:rsidR="00984C9A" w:rsidRDefault="00984C9A" w:rsidP="00EA2959">
      <w:pPr>
        <w:spacing w:after="0"/>
        <w:jc w:val="center"/>
      </w:pPr>
      <w:r>
        <w:rPr>
          <w:noProof/>
        </w:rPr>
        <w:drawing>
          <wp:inline distT="0" distB="0" distL="0" distR="0" wp14:anchorId="71A0FFCB" wp14:editId="64778B29">
            <wp:extent cx="5308600" cy="1825077"/>
            <wp:effectExtent l="0" t="0" r="6350" b="381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ation.png"/>
                    <pic:cNvPicPr/>
                  </pic:nvPicPr>
                  <pic:blipFill>
                    <a:blip r:embed="rId13">
                      <a:extLst>
                        <a:ext uri="{28A0092B-C50C-407E-A947-70E740481C1C}">
                          <a14:useLocalDpi xmlns:a14="http://schemas.microsoft.com/office/drawing/2010/main" val="0"/>
                        </a:ext>
                      </a:extLst>
                    </a:blip>
                    <a:stretch>
                      <a:fillRect/>
                    </a:stretch>
                  </pic:blipFill>
                  <pic:spPr>
                    <a:xfrm>
                      <a:off x="0" y="0"/>
                      <a:ext cx="5432185" cy="1867565"/>
                    </a:xfrm>
                    <a:prstGeom prst="rect">
                      <a:avLst/>
                    </a:prstGeom>
                  </pic:spPr>
                </pic:pic>
              </a:graphicData>
            </a:graphic>
          </wp:inline>
        </w:drawing>
      </w:r>
    </w:p>
    <w:p w14:paraId="3A2D2A1D" w14:textId="2127F135" w:rsidR="008A4949" w:rsidRPr="00984C9A" w:rsidRDefault="008A4949" w:rsidP="00DA4224">
      <w:pPr>
        <w:spacing w:after="0"/>
        <w:rPr>
          <w:rFonts w:ascii="Arial" w:hAnsi="Arial" w:cs="Arial"/>
          <w:sz w:val="23"/>
          <w:szCs w:val="23"/>
        </w:rPr>
      </w:pPr>
      <w:r w:rsidRPr="00984C9A">
        <w:rPr>
          <w:rFonts w:ascii="Arial" w:hAnsi="Arial" w:cs="Arial"/>
          <w:sz w:val="23"/>
          <w:szCs w:val="23"/>
        </w:rPr>
        <w:t>Find the button that says “Cite” and copy the citation for the article in the space below.</w:t>
      </w:r>
      <w:r w:rsidR="00984C9A" w:rsidRPr="00984C9A">
        <w:rPr>
          <w:rFonts w:ascii="Arial" w:hAnsi="Arial" w:cs="Arial"/>
          <w:sz w:val="23"/>
          <w:szCs w:val="23"/>
        </w:rPr>
        <w:t xml:space="preserve">  Make sure that the citation is set to “MLA 8</w:t>
      </w:r>
      <w:r w:rsidR="00984C9A" w:rsidRPr="00984C9A">
        <w:rPr>
          <w:rFonts w:ascii="Arial" w:hAnsi="Arial" w:cs="Arial"/>
          <w:sz w:val="23"/>
          <w:szCs w:val="23"/>
          <w:vertAlign w:val="superscript"/>
        </w:rPr>
        <w:t>th</w:t>
      </w:r>
      <w:r w:rsidR="00984C9A" w:rsidRPr="00984C9A">
        <w:rPr>
          <w:rFonts w:ascii="Arial" w:hAnsi="Arial" w:cs="Arial"/>
          <w:sz w:val="23"/>
          <w:szCs w:val="23"/>
        </w:rPr>
        <w:t xml:space="preserve"> Edition.”</w:t>
      </w:r>
      <w:r w:rsidRPr="00984C9A">
        <w:rPr>
          <w:rFonts w:ascii="Arial" w:hAnsi="Arial" w:cs="Arial"/>
          <w:sz w:val="23"/>
          <w:szCs w:val="23"/>
        </w:rPr>
        <w:t xml:space="preserve">  Then </w:t>
      </w:r>
      <w:r w:rsidR="00EA2959">
        <w:rPr>
          <w:rFonts w:ascii="Arial" w:hAnsi="Arial" w:cs="Arial"/>
          <w:sz w:val="23"/>
          <w:szCs w:val="23"/>
        </w:rPr>
        <w:t xml:space="preserve">look at </w:t>
      </w:r>
      <w:proofErr w:type="gramStart"/>
      <w:r w:rsidRPr="00984C9A">
        <w:rPr>
          <w:rFonts w:ascii="Arial" w:hAnsi="Arial" w:cs="Arial"/>
          <w:sz w:val="23"/>
          <w:szCs w:val="23"/>
        </w:rPr>
        <w:t>all of</w:t>
      </w:r>
      <w:proofErr w:type="gramEnd"/>
      <w:r w:rsidRPr="00984C9A">
        <w:rPr>
          <w:rFonts w:ascii="Arial" w:hAnsi="Arial" w:cs="Arial"/>
          <w:sz w:val="23"/>
          <w:szCs w:val="23"/>
        </w:rPr>
        <w:t xml:space="preserve"> the component pieces to see how the citation was constructed.</w:t>
      </w:r>
    </w:p>
    <w:p w14:paraId="79A5730B" w14:textId="5B3B66AE" w:rsidR="008A4949" w:rsidRDefault="008A4949" w:rsidP="00DA4224">
      <w:pPr>
        <w:spacing w:after="0"/>
      </w:pPr>
    </w:p>
    <w:tbl>
      <w:tblPr>
        <w:tblStyle w:val="TableGrid"/>
        <w:tblW w:w="0" w:type="auto"/>
        <w:tblLook w:val="04A0" w:firstRow="1" w:lastRow="0" w:firstColumn="1" w:lastColumn="0" w:noHBand="0" w:noVBand="1"/>
      </w:tblPr>
      <w:tblGrid>
        <w:gridCol w:w="2697"/>
        <w:gridCol w:w="2697"/>
        <w:gridCol w:w="2698"/>
        <w:gridCol w:w="2698"/>
      </w:tblGrid>
      <w:tr w:rsidR="008A4949" w14:paraId="7AA368D6" w14:textId="77777777" w:rsidTr="00F07E27">
        <w:tc>
          <w:tcPr>
            <w:tcW w:w="10790" w:type="dxa"/>
            <w:gridSpan w:val="4"/>
          </w:tcPr>
          <w:p w14:paraId="4C3096CC" w14:textId="77777777" w:rsidR="008A4949" w:rsidRDefault="008A4949" w:rsidP="00DA4224">
            <w:r>
              <w:t>Citation:</w:t>
            </w:r>
          </w:p>
          <w:p w14:paraId="081B912D" w14:textId="77777777" w:rsidR="008A4949" w:rsidRDefault="008A4949" w:rsidP="00DA4224"/>
          <w:p w14:paraId="3A07DE16" w14:textId="77777777" w:rsidR="008A4949" w:rsidRDefault="008A4949" w:rsidP="00DA4224"/>
          <w:p w14:paraId="5359E18E" w14:textId="77777777" w:rsidR="008A4949" w:rsidRDefault="008A4949" w:rsidP="00DA4224"/>
          <w:p w14:paraId="33E6C3F6" w14:textId="77777777" w:rsidR="008A4949" w:rsidRDefault="008A4949" w:rsidP="00DA4224"/>
          <w:p w14:paraId="46E28209" w14:textId="3A2EE3D2" w:rsidR="008A4949" w:rsidRDefault="008A4949" w:rsidP="00DA4224"/>
        </w:tc>
      </w:tr>
      <w:tr w:rsidR="00984C9A" w14:paraId="28C07DC7" w14:textId="77777777" w:rsidTr="00984C9A">
        <w:tc>
          <w:tcPr>
            <w:tcW w:w="2697" w:type="dxa"/>
            <w:shd w:val="clear" w:color="auto" w:fill="BFBFBF" w:themeFill="background1" w:themeFillShade="BF"/>
          </w:tcPr>
          <w:p w14:paraId="33885768" w14:textId="3AB1F5DA" w:rsidR="00984C9A" w:rsidRPr="00B02A75" w:rsidRDefault="00984C9A" w:rsidP="00984C9A">
            <w:pPr>
              <w:jc w:val="center"/>
              <w:rPr>
                <w:b/>
                <w:bCs/>
                <w:sz w:val="18"/>
                <w:szCs w:val="18"/>
              </w:rPr>
            </w:pPr>
            <w:r w:rsidRPr="00B02A75">
              <w:rPr>
                <w:b/>
                <w:bCs/>
                <w:sz w:val="18"/>
                <w:szCs w:val="18"/>
              </w:rPr>
              <w:t>Author</w:t>
            </w:r>
          </w:p>
        </w:tc>
        <w:tc>
          <w:tcPr>
            <w:tcW w:w="2697" w:type="dxa"/>
            <w:shd w:val="clear" w:color="auto" w:fill="BFBFBF" w:themeFill="background1" w:themeFillShade="BF"/>
          </w:tcPr>
          <w:p w14:paraId="108E0C7F" w14:textId="41077138" w:rsidR="00984C9A" w:rsidRPr="00B02A75" w:rsidRDefault="00984C9A" w:rsidP="00984C9A">
            <w:pPr>
              <w:jc w:val="center"/>
              <w:rPr>
                <w:b/>
                <w:bCs/>
                <w:sz w:val="18"/>
                <w:szCs w:val="18"/>
              </w:rPr>
            </w:pPr>
            <w:r w:rsidRPr="00B02A75">
              <w:rPr>
                <w:b/>
                <w:bCs/>
                <w:sz w:val="18"/>
                <w:szCs w:val="18"/>
              </w:rPr>
              <w:t>Title of Article</w:t>
            </w:r>
          </w:p>
        </w:tc>
        <w:tc>
          <w:tcPr>
            <w:tcW w:w="2698" w:type="dxa"/>
            <w:shd w:val="clear" w:color="auto" w:fill="BFBFBF" w:themeFill="background1" w:themeFillShade="BF"/>
          </w:tcPr>
          <w:p w14:paraId="34822434" w14:textId="6279C0B4" w:rsidR="00984C9A" w:rsidRPr="00B02A75" w:rsidRDefault="00984C9A" w:rsidP="00984C9A">
            <w:pPr>
              <w:jc w:val="center"/>
              <w:rPr>
                <w:b/>
                <w:bCs/>
                <w:sz w:val="18"/>
                <w:szCs w:val="18"/>
              </w:rPr>
            </w:pPr>
            <w:r w:rsidRPr="00B02A75">
              <w:rPr>
                <w:b/>
                <w:bCs/>
                <w:sz w:val="18"/>
                <w:szCs w:val="18"/>
              </w:rPr>
              <w:t>Book Title</w:t>
            </w:r>
          </w:p>
        </w:tc>
        <w:tc>
          <w:tcPr>
            <w:tcW w:w="2698" w:type="dxa"/>
            <w:shd w:val="clear" w:color="auto" w:fill="BFBFBF" w:themeFill="background1" w:themeFillShade="BF"/>
          </w:tcPr>
          <w:p w14:paraId="7FB39DFA" w14:textId="37FCEC93" w:rsidR="00984C9A" w:rsidRPr="00B02A75" w:rsidRDefault="00984C9A" w:rsidP="00984C9A">
            <w:pPr>
              <w:jc w:val="center"/>
              <w:rPr>
                <w:b/>
                <w:bCs/>
                <w:sz w:val="18"/>
                <w:szCs w:val="18"/>
              </w:rPr>
            </w:pPr>
            <w:r w:rsidRPr="00B02A75">
              <w:rPr>
                <w:b/>
                <w:bCs/>
                <w:sz w:val="18"/>
                <w:szCs w:val="18"/>
              </w:rPr>
              <w:t>Publisher</w:t>
            </w:r>
          </w:p>
        </w:tc>
      </w:tr>
      <w:tr w:rsidR="008A4949" w14:paraId="1457F277" w14:textId="77777777" w:rsidTr="008A4949">
        <w:tc>
          <w:tcPr>
            <w:tcW w:w="2697" w:type="dxa"/>
          </w:tcPr>
          <w:p w14:paraId="69F9C437" w14:textId="28FA92D3" w:rsidR="008A4949" w:rsidRPr="00B02A75" w:rsidRDefault="00984C9A" w:rsidP="003C5FBB">
            <w:pPr>
              <w:jc w:val="center"/>
              <w:rPr>
                <w:sz w:val="18"/>
                <w:szCs w:val="18"/>
              </w:rPr>
            </w:pPr>
            <w:r w:rsidRPr="00B02A75">
              <w:rPr>
                <w:sz w:val="18"/>
                <w:szCs w:val="18"/>
              </w:rPr>
              <w:t>Frederick M. Hess</w:t>
            </w:r>
          </w:p>
        </w:tc>
        <w:tc>
          <w:tcPr>
            <w:tcW w:w="2697" w:type="dxa"/>
          </w:tcPr>
          <w:p w14:paraId="2DE9502B" w14:textId="0075D514" w:rsidR="00984C9A" w:rsidRPr="00B02A75" w:rsidRDefault="00984C9A" w:rsidP="003C5FBB">
            <w:pPr>
              <w:jc w:val="center"/>
              <w:rPr>
                <w:sz w:val="18"/>
                <w:szCs w:val="18"/>
              </w:rPr>
            </w:pPr>
            <w:r w:rsidRPr="00B02A75">
              <w:rPr>
                <w:sz w:val="18"/>
                <w:szCs w:val="18"/>
              </w:rPr>
              <w:t>“Summer Vacation Is No Longer Necessary”</w:t>
            </w:r>
          </w:p>
        </w:tc>
        <w:tc>
          <w:tcPr>
            <w:tcW w:w="2698" w:type="dxa"/>
          </w:tcPr>
          <w:p w14:paraId="6AB54175" w14:textId="494FB699" w:rsidR="00984C9A" w:rsidRPr="00B02A75" w:rsidRDefault="00984C9A" w:rsidP="00984C9A">
            <w:pPr>
              <w:jc w:val="center"/>
              <w:rPr>
                <w:sz w:val="18"/>
                <w:szCs w:val="18"/>
              </w:rPr>
            </w:pPr>
            <w:r w:rsidRPr="00B02A75">
              <w:rPr>
                <w:sz w:val="18"/>
                <w:szCs w:val="18"/>
              </w:rPr>
              <w:t>Year-Round Schools</w:t>
            </w:r>
          </w:p>
        </w:tc>
        <w:tc>
          <w:tcPr>
            <w:tcW w:w="2698" w:type="dxa"/>
          </w:tcPr>
          <w:p w14:paraId="469D1C6A" w14:textId="2BF734F3" w:rsidR="008A4949" w:rsidRPr="00B02A75" w:rsidRDefault="00984C9A" w:rsidP="00984C9A">
            <w:pPr>
              <w:jc w:val="center"/>
              <w:rPr>
                <w:sz w:val="18"/>
                <w:szCs w:val="18"/>
              </w:rPr>
            </w:pPr>
            <w:r w:rsidRPr="00B02A75">
              <w:rPr>
                <w:sz w:val="18"/>
                <w:szCs w:val="18"/>
              </w:rPr>
              <w:t>Greenhaven Press</w:t>
            </w:r>
          </w:p>
        </w:tc>
      </w:tr>
      <w:tr w:rsidR="00984C9A" w14:paraId="1F7D5725" w14:textId="77777777" w:rsidTr="00984C9A">
        <w:tc>
          <w:tcPr>
            <w:tcW w:w="2697" w:type="dxa"/>
            <w:shd w:val="clear" w:color="auto" w:fill="BFBFBF" w:themeFill="background1" w:themeFillShade="BF"/>
          </w:tcPr>
          <w:p w14:paraId="0A4FE2BD" w14:textId="0E0F66CB" w:rsidR="00984C9A" w:rsidRPr="00B02A75" w:rsidRDefault="00984C9A" w:rsidP="00984C9A">
            <w:pPr>
              <w:jc w:val="center"/>
              <w:rPr>
                <w:b/>
                <w:bCs/>
                <w:sz w:val="18"/>
                <w:szCs w:val="18"/>
              </w:rPr>
            </w:pPr>
            <w:r w:rsidRPr="00B02A75">
              <w:rPr>
                <w:b/>
                <w:bCs/>
                <w:sz w:val="18"/>
                <w:szCs w:val="18"/>
              </w:rPr>
              <w:t>Series</w:t>
            </w:r>
          </w:p>
        </w:tc>
        <w:tc>
          <w:tcPr>
            <w:tcW w:w="2697" w:type="dxa"/>
            <w:shd w:val="clear" w:color="auto" w:fill="BFBFBF" w:themeFill="background1" w:themeFillShade="BF"/>
          </w:tcPr>
          <w:p w14:paraId="35BA271B" w14:textId="2B84653B" w:rsidR="00984C9A" w:rsidRPr="00B02A75" w:rsidRDefault="00984C9A" w:rsidP="00984C9A">
            <w:pPr>
              <w:jc w:val="center"/>
              <w:rPr>
                <w:b/>
                <w:bCs/>
                <w:sz w:val="18"/>
                <w:szCs w:val="18"/>
              </w:rPr>
            </w:pPr>
            <w:r w:rsidRPr="00B02A75">
              <w:rPr>
                <w:b/>
                <w:bCs/>
                <w:sz w:val="18"/>
                <w:szCs w:val="18"/>
              </w:rPr>
              <w:t>Editor</w:t>
            </w:r>
          </w:p>
        </w:tc>
        <w:tc>
          <w:tcPr>
            <w:tcW w:w="2698" w:type="dxa"/>
            <w:shd w:val="clear" w:color="auto" w:fill="BFBFBF" w:themeFill="background1" w:themeFillShade="BF"/>
          </w:tcPr>
          <w:p w14:paraId="417B045C" w14:textId="01926704" w:rsidR="00984C9A" w:rsidRPr="00B02A75" w:rsidRDefault="00984C9A" w:rsidP="00984C9A">
            <w:pPr>
              <w:jc w:val="center"/>
              <w:rPr>
                <w:b/>
                <w:bCs/>
                <w:sz w:val="18"/>
                <w:szCs w:val="18"/>
              </w:rPr>
            </w:pPr>
            <w:r w:rsidRPr="00B02A75">
              <w:rPr>
                <w:b/>
                <w:bCs/>
                <w:sz w:val="18"/>
                <w:szCs w:val="18"/>
              </w:rPr>
              <w:t>Publication Date</w:t>
            </w:r>
          </w:p>
        </w:tc>
        <w:tc>
          <w:tcPr>
            <w:tcW w:w="2698" w:type="dxa"/>
            <w:shd w:val="clear" w:color="auto" w:fill="BFBFBF" w:themeFill="background1" w:themeFillShade="BF"/>
          </w:tcPr>
          <w:p w14:paraId="27631730" w14:textId="382D5E23" w:rsidR="00984C9A" w:rsidRPr="00B02A75" w:rsidRDefault="00984C9A" w:rsidP="00984C9A">
            <w:pPr>
              <w:jc w:val="center"/>
              <w:rPr>
                <w:b/>
                <w:bCs/>
                <w:sz w:val="18"/>
                <w:szCs w:val="18"/>
              </w:rPr>
            </w:pPr>
            <w:r w:rsidRPr="00B02A75">
              <w:rPr>
                <w:b/>
                <w:bCs/>
                <w:sz w:val="18"/>
                <w:szCs w:val="18"/>
              </w:rPr>
              <w:t>Database Name</w:t>
            </w:r>
          </w:p>
        </w:tc>
      </w:tr>
      <w:tr w:rsidR="008A4949" w14:paraId="74CD93A3" w14:textId="77777777" w:rsidTr="008A4949">
        <w:tc>
          <w:tcPr>
            <w:tcW w:w="2697" w:type="dxa"/>
          </w:tcPr>
          <w:p w14:paraId="2CF5E15F" w14:textId="45B70A25" w:rsidR="008A4949" w:rsidRPr="00B02A75" w:rsidRDefault="00984C9A" w:rsidP="00984C9A">
            <w:pPr>
              <w:jc w:val="center"/>
              <w:rPr>
                <w:sz w:val="18"/>
                <w:szCs w:val="18"/>
              </w:rPr>
            </w:pPr>
            <w:r w:rsidRPr="00B02A75">
              <w:rPr>
                <w:sz w:val="18"/>
                <w:szCs w:val="18"/>
              </w:rPr>
              <w:t>At Issue</w:t>
            </w:r>
          </w:p>
          <w:p w14:paraId="0CFD7E8C" w14:textId="758290B2" w:rsidR="00984C9A" w:rsidRPr="00B02A75" w:rsidRDefault="00984C9A" w:rsidP="00984C9A">
            <w:pPr>
              <w:jc w:val="center"/>
              <w:rPr>
                <w:sz w:val="18"/>
                <w:szCs w:val="18"/>
              </w:rPr>
            </w:pPr>
          </w:p>
        </w:tc>
        <w:tc>
          <w:tcPr>
            <w:tcW w:w="2697" w:type="dxa"/>
          </w:tcPr>
          <w:p w14:paraId="73EC86FD" w14:textId="26843834" w:rsidR="008A4949" w:rsidRPr="00B02A75" w:rsidRDefault="00984C9A" w:rsidP="00984C9A">
            <w:pPr>
              <w:jc w:val="center"/>
              <w:rPr>
                <w:sz w:val="18"/>
                <w:szCs w:val="18"/>
              </w:rPr>
            </w:pPr>
            <w:r w:rsidRPr="00B02A75">
              <w:rPr>
                <w:sz w:val="18"/>
                <w:szCs w:val="18"/>
              </w:rPr>
              <w:t>Adriane Ruggiero</w:t>
            </w:r>
          </w:p>
        </w:tc>
        <w:tc>
          <w:tcPr>
            <w:tcW w:w="2698" w:type="dxa"/>
          </w:tcPr>
          <w:p w14:paraId="540398B6" w14:textId="3BA4B531" w:rsidR="008A4949" w:rsidRPr="00B02A75" w:rsidRDefault="00984C9A" w:rsidP="00984C9A">
            <w:pPr>
              <w:jc w:val="center"/>
              <w:rPr>
                <w:sz w:val="18"/>
                <w:szCs w:val="18"/>
              </w:rPr>
            </w:pPr>
            <w:r w:rsidRPr="00B02A75">
              <w:rPr>
                <w:sz w:val="18"/>
                <w:szCs w:val="18"/>
              </w:rPr>
              <w:t>2008</w:t>
            </w:r>
          </w:p>
        </w:tc>
        <w:tc>
          <w:tcPr>
            <w:tcW w:w="2698" w:type="dxa"/>
          </w:tcPr>
          <w:p w14:paraId="29066140" w14:textId="38C7DC29" w:rsidR="008A4949" w:rsidRPr="00B02A75" w:rsidRDefault="00984C9A" w:rsidP="00984C9A">
            <w:pPr>
              <w:jc w:val="center"/>
              <w:rPr>
                <w:sz w:val="18"/>
                <w:szCs w:val="18"/>
              </w:rPr>
            </w:pPr>
            <w:r w:rsidRPr="00B02A75">
              <w:rPr>
                <w:sz w:val="18"/>
                <w:szCs w:val="18"/>
              </w:rPr>
              <w:t>Gale in Context:  Opposing Viewpoints</w:t>
            </w:r>
          </w:p>
        </w:tc>
      </w:tr>
      <w:tr w:rsidR="00F917D4" w14:paraId="677AAA30" w14:textId="77777777" w:rsidTr="00C14443">
        <w:tc>
          <w:tcPr>
            <w:tcW w:w="2697" w:type="dxa"/>
            <w:shd w:val="clear" w:color="auto" w:fill="BFBFBF" w:themeFill="background1" w:themeFillShade="BF"/>
          </w:tcPr>
          <w:p w14:paraId="5A185B05" w14:textId="42492173" w:rsidR="00F917D4" w:rsidRPr="00B02A75" w:rsidRDefault="00F917D4" w:rsidP="00984C9A">
            <w:pPr>
              <w:jc w:val="center"/>
              <w:rPr>
                <w:b/>
                <w:bCs/>
                <w:sz w:val="18"/>
                <w:szCs w:val="18"/>
              </w:rPr>
            </w:pPr>
            <w:r w:rsidRPr="00B02A75">
              <w:rPr>
                <w:b/>
                <w:bCs/>
                <w:sz w:val="18"/>
                <w:szCs w:val="18"/>
              </w:rPr>
              <w:t>Access Date</w:t>
            </w:r>
          </w:p>
        </w:tc>
        <w:tc>
          <w:tcPr>
            <w:tcW w:w="2697" w:type="dxa"/>
            <w:shd w:val="clear" w:color="auto" w:fill="BFBFBF" w:themeFill="background1" w:themeFillShade="BF"/>
          </w:tcPr>
          <w:p w14:paraId="7368A548" w14:textId="520533A7" w:rsidR="00F917D4" w:rsidRPr="00B02A75" w:rsidRDefault="00F917D4" w:rsidP="00984C9A">
            <w:pPr>
              <w:jc w:val="center"/>
              <w:rPr>
                <w:b/>
                <w:bCs/>
                <w:sz w:val="18"/>
                <w:szCs w:val="18"/>
              </w:rPr>
            </w:pPr>
            <w:r w:rsidRPr="00B02A75">
              <w:rPr>
                <w:b/>
                <w:bCs/>
                <w:sz w:val="18"/>
                <w:szCs w:val="18"/>
              </w:rPr>
              <w:t>Pages Used</w:t>
            </w:r>
          </w:p>
        </w:tc>
        <w:tc>
          <w:tcPr>
            <w:tcW w:w="2698" w:type="dxa"/>
            <w:shd w:val="clear" w:color="auto" w:fill="BFBFBF" w:themeFill="background1" w:themeFillShade="BF"/>
          </w:tcPr>
          <w:p w14:paraId="1099C387" w14:textId="0C04C101" w:rsidR="00F917D4" w:rsidRPr="00B02A75" w:rsidRDefault="00C14443" w:rsidP="00984C9A">
            <w:pPr>
              <w:jc w:val="center"/>
              <w:rPr>
                <w:b/>
                <w:bCs/>
                <w:sz w:val="18"/>
                <w:szCs w:val="18"/>
              </w:rPr>
            </w:pPr>
            <w:r w:rsidRPr="00B02A75">
              <w:rPr>
                <w:b/>
                <w:bCs/>
                <w:sz w:val="18"/>
                <w:szCs w:val="18"/>
              </w:rPr>
              <w:t>URL</w:t>
            </w:r>
          </w:p>
        </w:tc>
        <w:tc>
          <w:tcPr>
            <w:tcW w:w="2698" w:type="dxa"/>
            <w:shd w:val="clear" w:color="auto" w:fill="BFBFBF" w:themeFill="background1" w:themeFillShade="BF"/>
          </w:tcPr>
          <w:p w14:paraId="75EEDBFF" w14:textId="3F339FF2" w:rsidR="00F917D4" w:rsidRPr="00B02A75" w:rsidRDefault="00C14443" w:rsidP="00984C9A">
            <w:pPr>
              <w:jc w:val="center"/>
              <w:rPr>
                <w:b/>
                <w:bCs/>
                <w:sz w:val="18"/>
                <w:szCs w:val="18"/>
              </w:rPr>
            </w:pPr>
            <w:r w:rsidRPr="00B02A75">
              <w:rPr>
                <w:b/>
                <w:bCs/>
                <w:sz w:val="18"/>
                <w:szCs w:val="18"/>
              </w:rPr>
              <w:t>Original Publication</w:t>
            </w:r>
          </w:p>
        </w:tc>
      </w:tr>
      <w:tr w:rsidR="00F917D4" w14:paraId="5BEDA6D3" w14:textId="77777777" w:rsidTr="008A4949">
        <w:tc>
          <w:tcPr>
            <w:tcW w:w="2697" w:type="dxa"/>
          </w:tcPr>
          <w:p w14:paraId="6F99A056" w14:textId="77777777" w:rsidR="00F917D4" w:rsidRPr="00B02A75" w:rsidRDefault="00F917D4" w:rsidP="00984C9A">
            <w:pPr>
              <w:jc w:val="center"/>
              <w:rPr>
                <w:sz w:val="18"/>
                <w:szCs w:val="18"/>
              </w:rPr>
            </w:pPr>
          </w:p>
          <w:p w14:paraId="144C3F50" w14:textId="039E6BC9" w:rsidR="00B02A75" w:rsidRPr="00B02A75" w:rsidRDefault="00B02A75" w:rsidP="00984C9A">
            <w:pPr>
              <w:jc w:val="center"/>
              <w:rPr>
                <w:sz w:val="18"/>
                <w:szCs w:val="18"/>
              </w:rPr>
            </w:pPr>
          </w:p>
        </w:tc>
        <w:tc>
          <w:tcPr>
            <w:tcW w:w="2697" w:type="dxa"/>
          </w:tcPr>
          <w:p w14:paraId="4C25970F" w14:textId="77777777" w:rsidR="00F917D4" w:rsidRPr="00B02A75" w:rsidRDefault="00F917D4" w:rsidP="00984C9A">
            <w:pPr>
              <w:jc w:val="center"/>
              <w:rPr>
                <w:sz w:val="18"/>
                <w:szCs w:val="18"/>
              </w:rPr>
            </w:pPr>
          </w:p>
        </w:tc>
        <w:tc>
          <w:tcPr>
            <w:tcW w:w="2698" w:type="dxa"/>
          </w:tcPr>
          <w:p w14:paraId="592100BA" w14:textId="77777777" w:rsidR="00F917D4" w:rsidRPr="00B02A75" w:rsidRDefault="00F917D4" w:rsidP="00984C9A">
            <w:pPr>
              <w:jc w:val="center"/>
              <w:rPr>
                <w:sz w:val="18"/>
                <w:szCs w:val="18"/>
              </w:rPr>
            </w:pPr>
          </w:p>
        </w:tc>
        <w:tc>
          <w:tcPr>
            <w:tcW w:w="2698" w:type="dxa"/>
          </w:tcPr>
          <w:p w14:paraId="6225B716" w14:textId="77777777" w:rsidR="00F917D4" w:rsidRPr="00B02A75" w:rsidRDefault="00F917D4" w:rsidP="00984C9A">
            <w:pPr>
              <w:jc w:val="center"/>
              <w:rPr>
                <w:sz w:val="18"/>
                <w:szCs w:val="18"/>
              </w:rPr>
            </w:pPr>
          </w:p>
        </w:tc>
      </w:tr>
    </w:tbl>
    <w:p w14:paraId="10DEFA74" w14:textId="145D36D4" w:rsidR="008A4949" w:rsidRDefault="008A4949" w:rsidP="00DA4224">
      <w:pPr>
        <w:spacing w:after="0"/>
      </w:pPr>
    </w:p>
    <w:p w14:paraId="37F9760A" w14:textId="7FA4F027" w:rsidR="00EA2959" w:rsidRPr="006133A0" w:rsidRDefault="00EA2959" w:rsidP="00DA4224">
      <w:pPr>
        <w:spacing w:after="0"/>
        <w:rPr>
          <w:b/>
          <w:bCs/>
          <w:u w:val="single"/>
        </w:rPr>
      </w:pPr>
      <w:r w:rsidRPr="00EA2959">
        <w:rPr>
          <w:b/>
          <w:bCs/>
          <w:u w:val="single"/>
        </w:rPr>
        <w:t>Step 7:  Identify the Author’s Stance</w:t>
      </w:r>
    </w:p>
    <w:tbl>
      <w:tblPr>
        <w:tblStyle w:val="TableGrid"/>
        <w:tblW w:w="0" w:type="auto"/>
        <w:tblLook w:val="04A0" w:firstRow="1" w:lastRow="0" w:firstColumn="1" w:lastColumn="0" w:noHBand="0" w:noVBand="1"/>
      </w:tblPr>
      <w:tblGrid>
        <w:gridCol w:w="10790"/>
      </w:tblGrid>
      <w:tr w:rsidR="00EA2959" w14:paraId="2A4DC2D5" w14:textId="77777777" w:rsidTr="00EA2959">
        <w:tc>
          <w:tcPr>
            <w:tcW w:w="10790" w:type="dxa"/>
          </w:tcPr>
          <w:p w14:paraId="359D72D3" w14:textId="266252DE" w:rsidR="00EA2959" w:rsidRDefault="00EA2959" w:rsidP="00DA4224">
            <w:proofErr w:type="gramStart"/>
            <w:r>
              <w:t>Take a look</w:t>
            </w:r>
            <w:proofErr w:type="gramEnd"/>
            <w:r>
              <w:t xml:space="preserve"> at this sentence from the author’s opening paragraph and circle the words that help to establish the author’s critical tone and harsh diction.</w:t>
            </w:r>
          </w:p>
          <w:p w14:paraId="74BDD186" w14:textId="77777777" w:rsidR="00EA2959" w:rsidRDefault="00EA2959" w:rsidP="00DA4224"/>
          <w:p w14:paraId="6518F40C" w14:textId="0957676D" w:rsidR="00EA2959" w:rsidRPr="00EA2959" w:rsidRDefault="00EA2959" w:rsidP="00EA2959">
            <w:pPr>
              <w:spacing w:line="480" w:lineRule="auto"/>
              <w:jc w:val="center"/>
              <w:rPr>
                <w:rFonts w:ascii="Arial" w:hAnsi="Arial" w:cs="Arial"/>
                <w:color w:val="000000"/>
                <w:sz w:val="23"/>
                <w:szCs w:val="23"/>
              </w:rPr>
            </w:pPr>
            <w:r w:rsidRPr="00EA2959">
              <w:rPr>
                <w:rFonts w:ascii="Arial" w:hAnsi="Arial" w:cs="Arial"/>
                <w:color w:val="000000"/>
                <w:sz w:val="23"/>
                <w:szCs w:val="23"/>
              </w:rPr>
              <w:t>But millions of others are loitering in parking lots and shopping malls, cruising iffy websites, and slouching toward academic disaster</w:t>
            </w:r>
            <w:r w:rsidRPr="00EA2959">
              <w:rPr>
                <w:rFonts w:ascii="Arial" w:hAnsi="Arial" w:cs="Arial"/>
                <w:color w:val="000000"/>
                <w:sz w:val="23"/>
                <w:szCs w:val="23"/>
              </w:rPr>
              <w:t>.</w:t>
            </w:r>
          </w:p>
          <w:p w14:paraId="1ABB9B9E" w14:textId="128A778C" w:rsidR="00EA2959" w:rsidRDefault="00EA2959" w:rsidP="00DA4224"/>
        </w:tc>
      </w:tr>
      <w:tr w:rsidR="00EA2959" w14:paraId="7B62AA15" w14:textId="77777777" w:rsidTr="00EA2959">
        <w:tc>
          <w:tcPr>
            <w:tcW w:w="10790" w:type="dxa"/>
          </w:tcPr>
          <w:p w14:paraId="3B6FFC4A" w14:textId="311BC3B8" w:rsidR="00EA2959" w:rsidRDefault="00EA2959" w:rsidP="00DA4224">
            <w:r>
              <w:t>Note 5 reasons the author seems to think that summer vacation is a bad idea for American students:</w:t>
            </w:r>
          </w:p>
          <w:p w14:paraId="11302916" w14:textId="77777777" w:rsidR="006133A0" w:rsidRDefault="006133A0" w:rsidP="00DA4224"/>
          <w:p w14:paraId="5A1BAD84" w14:textId="6580B404" w:rsidR="00EA2959" w:rsidRDefault="00EA2959" w:rsidP="00DA4224">
            <w:r>
              <w:t>1.</w:t>
            </w:r>
          </w:p>
          <w:p w14:paraId="1586E59B" w14:textId="77777777" w:rsidR="00EA2959" w:rsidRDefault="00EA2959" w:rsidP="00DA4224"/>
          <w:p w14:paraId="06FFEC58" w14:textId="08A8E1D3" w:rsidR="00EA2959" w:rsidRDefault="00EA2959" w:rsidP="00DA4224">
            <w:r>
              <w:t>2.</w:t>
            </w:r>
          </w:p>
          <w:p w14:paraId="51EBFE1E" w14:textId="77777777" w:rsidR="00EA2959" w:rsidRDefault="00EA2959" w:rsidP="00DA4224"/>
          <w:p w14:paraId="2CC4997E" w14:textId="273F7521" w:rsidR="00EA2959" w:rsidRDefault="00EA2959" w:rsidP="00DA4224">
            <w:r>
              <w:t>3.</w:t>
            </w:r>
          </w:p>
          <w:p w14:paraId="487D440F" w14:textId="77777777" w:rsidR="00EA2959" w:rsidRDefault="00EA2959" w:rsidP="00DA4224"/>
          <w:p w14:paraId="4C058D4D" w14:textId="7FB0D067" w:rsidR="00EA2959" w:rsidRDefault="00EA2959" w:rsidP="00DA4224">
            <w:r>
              <w:t>4.</w:t>
            </w:r>
          </w:p>
          <w:p w14:paraId="3D37F85A" w14:textId="77777777" w:rsidR="00EA2959" w:rsidRDefault="00EA2959" w:rsidP="00DA4224"/>
          <w:p w14:paraId="3B2E70F9" w14:textId="77777777" w:rsidR="00EA2959" w:rsidRDefault="00EA2959" w:rsidP="00DA4224">
            <w:r>
              <w:t>5.</w:t>
            </w:r>
          </w:p>
          <w:p w14:paraId="04383555" w14:textId="71BB5811" w:rsidR="00EA2959" w:rsidRDefault="00EA2959" w:rsidP="00DA4224"/>
        </w:tc>
      </w:tr>
    </w:tbl>
    <w:p w14:paraId="26AAC944" w14:textId="77777777" w:rsidR="003329B0" w:rsidRDefault="003329B0" w:rsidP="00DA4224">
      <w:pPr>
        <w:spacing w:after="0"/>
        <w:rPr>
          <w:b/>
          <w:bCs/>
          <w:u w:val="single"/>
        </w:rPr>
      </w:pPr>
    </w:p>
    <w:p w14:paraId="3AC8E025" w14:textId="6F36DC35" w:rsidR="00EA2959" w:rsidRPr="006133A0" w:rsidRDefault="006133A0" w:rsidP="00DA4224">
      <w:pPr>
        <w:spacing w:after="0"/>
        <w:rPr>
          <w:b/>
          <w:bCs/>
          <w:u w:val="single"/>
        </w:rPr>
      </w:pPr>
      <w:r w:rsidRPr="006133A0">
        <w:rPr>
          <w:b/>
          <w:bCs/>
          <w:u w:val="single"/>
        </w:rPr>
        <w:lastRenderedPageBreak/>
        <w:t>Step 8:  Provide Your Own Commentary</w:t>
      </w:r>
    </w:p>
    <w:p w14:paraId="730989FF" w14:textId="4FFFFA57" w:rsidR="006133A0" w:rsidRDefault="006133A0" w:rsidP="00DA4224">
      <w:pPr>
        <w:spacing w:after="0"/>
      </w:pPr>
    </w:p>
    <w:tbl>
      <w:tblPr>
        <w:tblStyle w:val="TableGrid"/>
        <w:tblW w:w="0" w:type="auto"/>
        <w:tblLook w:val="04A0" w:firstRow="1" w:lastRow="0" w:firstColumn="1" w:lastColumn="0" w:noHBand="0" w:noVBand="1"/>
      </w:tblPr>
      <w:tblGrid>
        <w:gridCol w:w="10790"/>
      </w:tblGrid>
      <w:tr w:rsidR="006133A0" w14:paraId="49AA8C83" w14:textId="77777777" w:rsidTr="006133A0">
        <w:tc>
          <w:tcPr>
            <w:tcW w:w="10790" w:type="dxa"/>
          </w:tcPr>
          <w:p w14:paraId="0335FFFF" w14:textId="4B5A8708" w:rsidR="006133A0" w:rsidRDefault="006133A0" w:rsidP="00DA4224">
            <w:r>
              <w:t>What do you think about the author’s viewpoint?  Use the space below to write a 4-6 sentence commentary in which you provide your own opinion on Frederick Hess’s perspective on summer vacation.</w:t>
            </w:r>
          </w:p>
        </w:tc>
      </w:tr>
      <w:tr w:rsidR="006133A0" w14:paraId="7E5B8984" w14:textId="77777777" w:rsidTr="006133A0">
        <w:tc>
          <w:tcPr>
            <w:tcW w:w="10790" w:type="dxa"/>
          </w:tcPr>
          <w:p w14:paraId="7F24E7EB" w14:textId="77777777" w:rsidR="006133A0" w:rsidRDefault="006133A0" w:rsidP="00DA4224"/>
          <w:p w14:paraId="10D941C5" w14:textId="77777777" w:rsidR="006133A0" w:rsidRDefault="006133A0" w:rsidP="00DA4224"/>
          <w:p w14:paraId="5B8EDFA0" w14:textId="77777777" w:rsidR="006133A0" w:rsidRDefault="006133A0" w:rsidP="00DA4224"/>
          <w:p w14:paraId="2F35C213" w14:textId="77777777" w:rsidR="006133A0" w:rsidRDefault="006133A0" w:rsidP="00DA4224"/>
          <w:p w14:paraId="41626198" w14:textId="77777777" w:rsidR="006133A0" w:rsidRDefault="006133A0" w:rsidP="00DA4224"/>
          <w:p w14:paraId="19AA6123" w14:textId="77777777" w:rsidR="006133A0" w:rsidRDefault="006133A0" w:rsidP="00DA4224"/>
          <w:p w14:paraId="6E158C5C" w14:textId="6AFB21C9" w:rsidR="006133A0" w:rsidRDefault="006133A0" w:rsidP="00DA4224"/>
          <w:p w14:paraId="3F4BFABB" w14:textId="77777777" w:rsidR="006133A0" w:rsidRDefault="006133A0" w:rsidP="00DA4224"/>
          <w:p w14:paraId="3924FB10" w14:textId="77777777" w:rsidR="006133A0" w:rsidRDefault="006133A0" w:rsidP="00DA4224"/>
          <w:p w14:paraId="21764475" w14:textId="77777777" w:rsidR="006133A0" w:rsidRDefault="006133A0" w:rsidP="00DA4224"/>
          <w:p w14:paraId="460D4A30" w14:textId="77777777" w:rsidR="006133A0" w:rsidRDefault="006133A0" w:rsidP="00DA4224"/>
          <w:p w14:paraId="72F8589B" w14:textId="77777777" w:rsidR="006133A0" w:rsidRDefault="006133A0" w:rsidP="00DA4224"/>
          <w:p w14:paraId="1CE64868" w14:textId="77777777" w:rsidR="006133A0" w:rsidRDefault="006133A0" w:rsidP="00DA4224"/>
          <w:p w14:paraId="15EFC2B5" w14:textId="77777777" w:rsidR="006133A0" w:rsidRDefault="006133A0" w:rsidP="00DA4224"/>
          <w:p w14:paraId="5DF663F9" w14:textId="77777777" w:rsidR="006133A0" w:rsidRDefault="006133A0" w:rsidP="00DA4224"/>
          <w:p w14:paraId="2EDD643F" w14:textId="2A0D5EB1" w:rsidR="006133A0" w:rsidRDefault="006133A0" w:rsidP="00DA4224"/>
        </w:tc>
      </w:tr>
    </w:tbl>
    <w:p w14:paraId="2A33BB71" w14:textId="50BCE2D3" w:rsidR="006133A0" w:rsidRDefault="00DF75DD" w:rsidP="00DA4224">
      <w:pPr>
        <w:spacing w:after="0"/>
      </w:pPr>
      <w:r>
        <w:rPr>
          <w:noProof/>
        </w:rPr>
        <w:drawing>
          <wp:anchor distT="0" distB="0" distL="114300" distR="114300" simplePos="0" relativeHeight="251661312" behindDoc="1" locked="0" layoutInCell="1" allowOverlap="1" wp14:anchorId="7CCAB386" wp14:editId="7D8DC9D7">
            <wp:simplePos x="0" y="0"/>
            <wp:positionH relativeFrom="column">
              <wp:posOffset>5003800</wp:posOffset>
            </wp:positionH>
            <wp:positionV relativeFrom="paragraph">
              <wp:posOffset>99060</wp:posOffset>
            </wp:positionV>
            <wp:extent cx="1528464" cy="1885950"/>
            <wp:effectExtent l="0" t="0" r="0" b="0"/>
            <wp:wrapTight wrapText="bothSides">
              <wp:wrapPolygon edited="0">
                <wp:start x="0" y="0"/>
                <wp:lineTo x="0" y="21382"/>
                <wp:lineTo x="21268" y="21382"/>
                <wp:lineTo x="21268"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ult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8464" cy="1885950"/>
                    </a:xfrm>
                    <a:prstGeom prst="rect">
                      <a:avLst/>
                    </a:prstGeom>
                  </pic:spPr>
                </pic:pic>
              </a:graphicData>
            </a:graphic>
          </wp:anchor>
        </w:drawing>
      </w:r>
    </w:p>
    <w:p w14:paraId="2819E704" w14:textId="72B5E63A" w:rsidR="006459B0" w:rsidRPr="003D4487" w:rsidRDefault="00B12A2E" w:rsidP="00DA4224">
      <w:pPr>
        <w:spacing w:after="0"/>
        <w:rPr>
          <w:b/>
          <w:bCs/>
          <w:u w:val="single"/>
        </w:rPr>
      </w:pPr>
      <w:r w:rsidRPr="003D4487">
        <w:rPr>
          <w:b/>
          <w:bCs/>
          <w:noProof/>
          <w:u w:val="single"/>
        </w:rPr>
        <mc:AlternateContent>
          <mc:Choice Requires="wps">
            <w:drawing>
              <wp:anchor distT="0" distB="0" distL="114300" distR="114300" simplePos="0" relativeHeight="251662336" behindDoc="0" locked="0" layoutInCell="1" allowOverlap="1" wp14:anchorId="474E3F6C" wp14:editId="4318F205">
                <wp:simplePos x="0" y="0"/>
                <wp:positionH relativeFrom="column">
                  <wp:posOffset>4432300</wp:posOffset>
                </wp:positionH>
                <wp:positionV relativeFrom="paragraph">
                  <wp:posOffset>36195</wp:posOffset>
                </wp:positionV>
                <wp:extent cx="552450" cy="508000"/>
                <wp:effectExtent l="19050" t="19050" r="57150" b="44450"/>
                <wp:wrapNone/>
                <wp:docPr id="8" name="Straight Arrow Connector 8"/>
                <wp:cNvGraphicFramePr/>
                <a:graphic xmlns:a="http://schemas.openxmlformats.org/drawingml/2006/main">
                  <a:graphicData uri="http://schemas.microsoft.com/office/word/2010/wordprocessingShape">
                    <wps:wsp>
                      <wps:cNvCnPr/>
                      <wps:spPr>
                        <a:xfrm>
                          <a:off x="0" y="0"/>
                          <a:ext cx="552450" cy="5080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F7131" id="Straight Arrow Connector 8" o:spid="_x0000_s1026" type="#_x0000_t32" style="position:absolute;margin-left:349pt;margin-top:2.85pt;width:43.5pt;height:40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" strokecolor="red" strokeweight="3pt">
                <v:stroke endarrow="block" joinstyle="miter"/>
              </v:shape>
            </w:pict>
          </mc:Fallback>
        </mc:AlternateContent>
      </w:r>
      <w:r w:rsidR="006459B0" w:rsidRPr="003D4487">
        <w:rPr>
          <w:b/>
          <w:bCs/>
          <w:u w:val="single"/>
        </w:rPr>
        <w:t>Step 9:  Find a Different Viewpoint on the Same Issue</w:t>
      </w:r>
    </w:p>
    <w:p w14:paraId="03CEACBA" w14:textId="5087B8E9" w:rsidR="00914E1E" w:rsidRDefault="00677082" w:rsidP="00DA4224">
      <w:pPr>
        <w:spacing w:after="0"/>
      </w:pPr>
      <w:r>
        <w:t>Now find the viewpoint article entitled “</w:t>
      </w:r>
      <w:r w:rsidR="009837F3">
        <w:t>Revising the Current School Calendar Has Many Implications.  You will find this article the same way you found the previous article.</w:t>
      </w:r>
    </w:p>
    <w:p w14:paraId="4073F1C8" w14:textId="3B0F5FF2" w:rsidR="003D4487" w:rsidRDefault="003D4487" w:rsidP="00DA4224">
      <w:pPr>
        <w:spacing w:after="0"/>
      </w:pPr>
    </w:p>
    <w:p w14:paraId="6CB79F59" w14:textId="39CAB3F7" w:rsidR="003D4487" w:rsidRDefault="003D4487" w:rsidP="00DA4224">
      <w:pPr>
        <w:spacing w:after="0"/>
        <w:rPr>
          <w:b/>
          <w:bCs/>
          <w:u w:val="single"/>
        </w:rPr>
      </w:pPr>
      <w:r w:rsidRPr="003D4487">
        <w:rPr>
          <w:b/>
          <w:bCs/>
          <w:u w:val="single"/>
        </w:rPr>
        <w:t>Step 10:  Cite the Article</w:t>
      </w:r>
    </w:p>
    <w:p w14:paraId="3066E099" w14:textId="175CD842" w:rsidR="004616EA" w:rsidRPr="004616EA" w:rsidRDefault="004616EA" w:rsidP="00DA4224">
      <w:pPr>
        <w:spacing w:after="0"/>
        <w:rPr>
          <w:rFonts w:ascii="Arial" w:hAnsi="Arial" w:cs="Arial"/>
          <w:sz w:val="23"/>
          <w:szCs w:val="23"/>
        </w:rPr>
      </w:pPr>
      <w:r w:rsidRPr="004616EA">
        <w:rPr>
          <w:rFonts w:ascii="Arial" w:hAnsi="Arial" w:cs="Arial"/>
          <w:sz w:val="23"/>
          <w:szCs w:val="23"/>
        </w:rPr>
        <w:t>Fill in the citation in the space below and then fill in the chart to see how the citation was formulated.</w:t>
      </w:r>
    </w:p>
    <w:tbl>
      <w:tblPr>
        <w:tblStyle w:val="TableGrid"/>
        <w:tblW w:w="0" w:type="auto"/>
        <w:tblLook w:val="04A0" w:firstRow="1" w:lastRow="0" w:firstColumn="1" w:lastColumn="0" w:noHBand="0" w:noVBand="1"/>
      </w:tblPr>
      <w:tblGrid>
        <w:gridCol w:w="2697"/>
        <w:gridCol w:w="2697"/>
        <w:gridCol w:w="2698"/>
        <w:gridCol w:w="2698"/>
      </w:tblGrid>
      <w:tr w:rsidR="003D4487" w14:paraId="336D46C6" w14:textId="77777777" w:rsidTr="00003D05">
        <w:tc>
          <w:tcPr>
            <w:tcW w:w="10790" w:type="dxa"/>
            <w:gridSpan w:val="4"/>
          </w:tcPr>
          <w:p w14:paraId="1AD8D10F" w14:textId="77777777" w:rsidR="003D4487" w:rsidRDefault="003D4487" w:rsidP="00DA4224">
            <w:r>
              <w:t>Citation:</w:t>
            </w:r>
          </w:p>
          <w:p w14:paraId="4054F344" w14:textId="77777777" w:rsidR="003D4487" w:rsidRDefault="003D4487" w:rsidP="00DA4224"/>
          <w:p w14:paraId="6300E1D8" w14:textId="77777777" w:rsidR="003D4487" w:rsidRDefault="003D4487" w:rsidP="00DA4224"/>
          <w:p w14:paraId="70D071DD" w14:textId="3FE67F2E" w:rsidR="003D4487" w:rsidRDefault="003D4487" w:rsidP="00DA4224"/>
          <w:p w14:paraId="08A9D2F1" w14:textId="760E291C" w:rsidR="004616EA" w:rsidRDefault="004616EA" w:rsidP="00DA4224"/>
          <w:p w14:paraId="21E6EF0B" w14:textId="5A2C4E9B" w:rsidR="003A5BE6" w:rsidRDefault="003A5BE6" w:rsidP="00DA4224"/>
        </w:tc>
      </w:tr>
      <w:tr w:rsidR="003D4487" w14:paraId="60FD318E" w14:textId="77777777" w:rsidTr="004616EA">
        <w:tc>
          <w:tcPr>
            <w:tcW w:w="2697" w:type="dxa"/>
            <w:shd w:val="clear" w:color="auto" w:fill="BFBFBF" w:themeFill="background1" w:themeFillShade="BF"/>
          </w:tcPr>
          <w:p w14:paraId="0240E23D" w14:textId="5004C5EE" w:rsidR="003D4487" w:rsidRPr="004616EA" w:rsidRDefault="003515ED" w:rsidP="004616EA">
            <w:pPr>
              <w:jc w:val="center"/>
              <w:rPr>
                <w:b/>
                <w:bCs/>
              </w:rPr>
            </w:pPr>
            <w:r w:rsidRPr="004616EA">
              <w:rPr>
                <w:b/>
                <w:bCs/>
              </w:rPr>
              <w:t>Author</w:t>
            </w:r>
          </w:p>
        </w:tc>
        <w:tc>
          <w:tcPr>
            <w:tcW w:w="2697" w:type="dxa"/>
            <w:shd w:val="clear" w:color="auto" w:fill="BFBFBF" w:themeFill="background1" w:themeFillShade="BF"/>
          </w:tcPr>
          <w:p w14:paraId="0E33FC81" w14:textId="683DC8D8" w:rsidR="003D4487" w:rsidRPr="004616EA" w:rsidRDefault="003515ED" w:rsidP="004616EA">
            <w:pPr>
              <w:jc w:val="center"/>
              <w:rPr>
                <w:b/>
                <w:bCs/>
              </w:rPr>
            </w:pPr>
            <w:r w:rsidRPr="004616EA">
              <w:rPr>
                <w:b/>
                <w:bCs/>
              </w:rPr>
              <w:t>Title of Article</w:t>
            </w:r>
          </w:p>
        </w:tc>
        <w:tc>
          <w:tcPr>
            <w:tcW w:w="2698" w:type="dxa"/>
            <w:shd w:val="clear" w:color="auto" w:fill="BFBFBF" w:themeFill="background1" w:themeFillShade="BF"/>
          </w:tcPr>
          <w:p w14:paraId="7B6A9922" w14:textId="69E1569E" w:rsidR="003D4487" w:rsidRPr="004616EA" w:rsidRDefault="003515ED" w:rsidP="004616EA">
            <w:pPr>
              <w:jc w:val="center"/>
              <w:rPr>
                <w:b/>
                <w:bCs/>
              </w:rPr>
            </w:pPr>
            <w:r w:rsidRPr="004616EA">
              <w:rPr>
                <w:b/>
                <w:bCs/>
              </w:rPr>
              <w:t>Book Title</w:t>
            </w:r>
          </w:p>
        </w:tc>
        <w:tc>
          <w:tcPr>
            <w:tcW w:w="2698" w:type="dxa"/>
            <w:shd w:val="clear" w:color="auto" w:fill="BFBFBF" w:themeFill="background1" w:themeFillShade="BF"/>
          </w:tcPr>
          <w:p w14:paraId="4381AE01" w14:textId="05D3A9F3" w:rsidR="003D4487" w:rsidRPr="004616EA" w:rsidRDefault="003515ED" w:rsidP="004616EA">
            <w:pPr>
              <w:jc w:val="center"/>
              <w:rPr>
                <w:b/>
                <w:bCs/>
              </w:rPr>
            </w:pPr>
            <w:r w:rsidRPr="004616EA">
              <w:rPr>
                <w:b/>
                <w:bCs/>
              </w:rPr>
              <w:t>Publisher</w:t>
            </w:r>
          </w:p>
        </w:tc>
      </w:tr>
      <w:tr w:rsidR="003D4487" w14:paraId="0C6F88D7" w14:textId="77777777" w:rsidTr="003D4487">
        <w:tc>
          <w:tcPr>
            <w:tcW w:w="2697" w:type="dxa"/>
          </w:tcPr>
          <w:p w14:paraId="236AB048" w14:textId="77777777" w:rsidR="003D4487" w:rsidRDefault="003D4487" w:rsidP="00DA4224"/>
          <w:p w14:paraId="561FECC9" w14:textId="77777777" w:rsidR="004616EA" w:rsidRDefault="004616EA" w:rsidP="00DA4224"/>
          <w:p w14:paraId="20A3B98D" w14:textId="77777777" w:rsidR="004616EA" w:rsidRDefault="004616EA" w:rsidP="00DA4224"/>
          <w:p w14:paraId="6C630294" w14:textId="21CBC079" w:rsidR="004616EA" w:rsidRDefault="004616EA" w:rsidP="00DA4224"/>
        </w:tc>
        <w:tc>
          <w:tcPr>
            <w:tcW w:w="2697" w:type="dxa"/>
          </w:tcPr>
          <w:p w14:paraId="2D66DA7B" w14:textId="77777777" w:rsidR="003D4487" w:rsidRDefault="003D4487" w:rsidP="00DA4224"/>
        </w:tc>
        <w:tc>
          <w:tcPr>
            <w:tcW w:w="2698" w:type="dxa"/>
          </w:tcPr>
          <w:p w14:paraId="5DD87E1E" w14:textId="77777777" w:rsidR="003D4487" w:rsidRDefault="003D4487" w:rsidP="00DA4224"/>
        </w:tc>
        <w:tc>
          <w:tcPr>
            <w:tcW w:w="2698" w:type="dxa"/>
          </w:tcPr>
          <w:p w14:paraId="556B3225" w14:textId="77777777" w:rsidR="003D4487" w:rsidRDefault="003D4487" w:rsidP="00DA4224"/>
        </w:tc>
      </w:tr>
      <w:tr w:rsidR="003515ED" w14:paraId="071A0C36" w14:textId="77777777" w:rsidTr="004616EA">
        <w:tc>
          <w:tcPr>
            <w:tcW w:w="2697" w:type="dxa"/>
            <w:shd w:val="clear" w:color="auto" w:fill="BFBFBF" w:themeFill="background1" w:themeFillShade="BF"/>
          </w:tcPr>
          <w:p w14:paraId="6CD40686" w14:textId="5716F672" w:rsidR="003515ED" w:rsidRPr="004616EA" w:rsidRDefault="003515ED" w:rsidP="004616EA">
            <w:pPr>
              <w:jc w:val="center"/>
              <w:rPr>
                <w:b/>
                <w:bCs/>
              </w:rPr>
            </w:pPr>
            <w:r w:rsidRPr="004616EA">
              <w:rPr>
                <w:b/>
                <w:bCs/>
              </w:rPr>
              <w:t>Series</w:t>
            </w:r>
          </w:p>
        </w:tc>
        <w:tc>
          <w:tcPr>
            <w:tcW w:w="2697" w:type="dxa"/>
            <w:shd w:val="clear" w:color="auto" w:fill="BFBFBF" w:themeFill="background1" w:themeFillShade="BF"/>
          </w:tcPr>
          <w:p w14:paraId="1D0B37DF" w14:textId="3B8F8718" w:rsidR="003515ED" w:rsidRPr="004616EA" w:rsidRDefault="003515ED" w:rsidP="004616EA">
            <w:pPr>
              <w:jc w:val="center"/>
              <w:rPr>
                <w:b/>
                <w:bCs/>
              </w:rPr>
            </w:pPr>
            <w:r w:rsidRPr="004616EA">
              <w:rPr>
                <w:b/>
                <w:bCs/>
              </w:rPr>
              <w:t>Editor</w:t>
            </w:r>
          </w:p>
        </w:tc>
        <w:tc>
          <w:tcPr>
            <w:tcW w:w="2698" w:type="dxa"/>
            <w:shd w:val="clear" w:color="auto" w:fill="BFBFBF" w:themeFill="background1" w:themeFillShade="BF"/>
          </w:tcPr>
          <w:p w14:paraId="526B1CC9" w14:textId="2144DFE2" w:rsidR="003515ED" w:rsidRPr="004616EA" w:rsidRDefault="003515ED" w:rsidP="004616EA">
            <w:pPr>
              <w:jc w:val="center"/>
              <w:rPr>
                <w:b/>
                <w:bCs/>
              </w:rPr>
            </w:pPr>
            <w:r w:rsidRPr="004616EA">
              <w:rPr>
                <w:b/>
                <w:bCs/>
              </w:rPr>
              <w:t>Publication Date</w:t>
            </w:r>
          </w:p>
        </w:tc>
        <w:tc>
          <w:tcPr>
            <w:tcW w:w="2698" w:type="dxa"/>
            <w:shd w:val="clear" w:color="auto" w:fill="BFBFBF" w:themeFill="background1" w:themeFillShade="BF"/>
          </w:tcPr>
          <w:p w14:paraId="723C1C64" w14:textId="3F92C2F3" w:rsidR="003515ED" w:rsidRPr="004616EA" w:rsidRDefault="003515ED" w:rsidP="004616EA">
            <w:pPr>
              <w:jc w:val="center"/>
              <w:rPr>
                <w:b/>
                <w:bCs/>
              </w:rPr>
            </w:pPr>
            <w:r w:rsidRPr="004616EA">
              <w:rPr>
                <w:b/>
                <w:bCs/>
              </w:rPr>
              <w:t>Database Name</w:t>
            </w:r>
          </w:p>
        </w:tc>
      </w:tr>
      <w:tr w:rsidR="003515ED" w14:paraId="3F9DD92D" w14:textId="77777777" w:rsidTr="003D4487">
        <w:tc>
          <w:tcPr>
            <w:tcW w:w="2697" w:type="dxa"/>
          </w:tcPr>
          <w:p w14:paraId="04FC3354" w14:textId="77777777" w:rsidR="003515ED" w:rsidRDefault="003515ED" w:rsidP="00DA4224"/>
          <w:p w14:paraId="5F36772C" w14:textId="77777777" w:rsidR="004616EA" w:rsidRDefault="004616EA" w:rsidP="00DA4224"/>
          <w:p w14:paraId="18F39A89" w14:textId="77777777" w:rsidR="004616EA" w:rsidRDefault="004616EA" w:rsidP="00DA4224"/>
          <w:p w14:paraId="5A6967A5" w14:textId="4786C9AC" w:rsidR="004616EA" w:rsidRDefault="004616EA" w:rsidP="00DA4224"/>
        </w:tc>
        <w:tc>
          <w:tcPr>
            <w:tcW w:w="2697" w:type="dxa"/>
          </w:tcPr>
          <w:p w14:paraId="18BA060D" w14:textId="77777777" w:rsidR="003515ED" w:rsidRDefault="003515ED" w:rsidP="00DA4224"/>
        </w:tc>
        <w:tc>
          <w:tcPr>
            <w:tcW w:w="2698" w:type="dxa"/>
          </w:tcPr>
          <w:p w14:paraId="3386E3C9" w14:textId="77777777" w:rsidR="003515ED" w:rsidRDefault="003515ED" w:rsidP="00DA4224"/>
        </w:tc>
        <w:tc>
          <w:tcPr>
            <w:tcW w:w="2698" w:type="dxa"/>
          </w:tcPr>
          <w:p w14:paraId="58DD5F4C" w14:textId="77777777" w:rsidR="003515ED" w:rsidRDefault="003515ED" w:rsidP="00DA4224"/>
        </w:tc>
      </w:tr>
      <w:tr w:rsidR="004616EA" w14:paraId="4C28FEE4" w14:textId="77777777" w:rsidTr="004616EA">
        <w:tc>
          <w:tcPr>
            <w:tcW w:w="2697" w:type="dxa"/>
            <w:shd w:val="clear" w:color="auto" w:fill="BFBFBF" w:themeFill="background1" w:themeFillShade="BF"/>
          </w:tcPr>
          <w:p w14:paraId="3CCDC139" w14:textId="021E0F9D" w:rsidR="004616EA" w:rsidRPr="004616EA" w:rsidRDefault="004616EA" w:rsidP="004616EA">
            <w:pPr>
              <w:jc w:val="center"/>
              <w:rPr>
                <w:b/>
                <w:bCs/>
              </w:rPr>
            </w:pPr>
            <w:r w:rsidRPr="004616EA">
              <w:rPr>
                <w:b/>
                <w:bCs/>
              </w:rPr>
              <w:t>Access Date</w:t>
            </w:r>
          </w:p>
        </w:tc>
        <w:tc>
          <w:tcPr>
            <w:tcW w:w="2697" w:type="dxa"/>
            <w:shd w:val="clear" w:color="auto" w:fill="BFBFBF" w:themeFill="background1" w:themeFillShade="BF"/>
          </w:tcPr>
          <w:p w14:paraId="3C7A85D1" w14:textId="4390C413" w:rsidR="004616EA" w:rsidRPr="004616EA" w:rsidRDefault="004616EA" w:rsidP="004616EA">
            <w:pPr>
              <w:jc w:val="center"/>
              <w:rPr>
                <w:b/>
                <w:bCs/>
              </w:rPr>
            </w:pPr>
            <w:r w:rsidRPr="004616EA">
              <w:rPr>
                <w:b/>
                <w:bCs/>
              </w:rPr>
              <w:t>Pages Used</w:t>
            </w:r>
          </w:p>
        </w:tc>
        <w:tc>
          <w:tcPr>
            <w:tcW w:w="2698" w:type="dxa"/>
            <w:shd w:val="clear" w:color="auto" w:fill="BFBFBF" w:themeFill="background1" w:themeFillShade="BF"/>
          </w:tcPr>
          <w:p w14:paraId="436C8229" w14:textId="640DD9F9" w:rsidR="004616EA" w:rsidRPr="004616EA" w:rsidRDefault="004616EA" w:rsidP="004616EA">
            <w:pPr>
              <w:jc w:val="center"/>
              <w:rPr>
                <w:b/>
                <w:bCs/>
              </w:rPr>
            </w:pPr>
            <w:r w:rsidRPr="004616EA">
              <w:rPr>
                <w:b/>
                <w:bCs/>
              </w:rPr>
              <w:t>URL</w:t>
            </w:r>
          </w:p>
        </w:tc>
        <w:tc>
          <w:tcPr>
            <w:tcW w:w="2698" w:type="dxa"/>
            <w:shd w:val="clear" w:color="auto" w:fill="BFBFBF" w:themeFill="background1" w:themeFillShade="BF"/>
          </w:tcPr>
          <w:p w14:paraId="34CA3391" w14:textId="0B63738C" w:rsidR="004616EA" w:rsidRPr="004616EA" w:rsidRDefault="004616EA" w:rsidP="004616EA">
            <w:pPr>
              <w:jc w:val="center"/>
              <w:rPr>
                <w:b/>
                <w:bCs/>
              </w:rPr>
            </w:pPr>
            <w:r w:rsidRPr="004616EA">
              <w:rPr>
                <w:b/>
                <w:bCs/>
              </w:rPr>
              <w:t>Original Publication</w:t>
            </w:r>
          </w:p>
        </w:tc>
      </w:tr>
      <w:tr w:rsidR="004616EA" w14:paraId="7A380685" w14:textId="77777777" w:rsidTr="003D4487">
        <w:tc>
          <w:tcPr>
            <w:tcW w:w="2697" w:type="dxa"/>
          </w:tcPr>
          <w:p w14:paraId="3E8111C9" w14:textId="77777777" w:rsidR="004616EA" w:rsidRDefault="004616EA" w:rsidP="00DA4224"/>
          <w:p w14:paraId="68298752" w14:textId="77777777" w:rsidR="004616EA" w:rsidRDefault="004616EA" w:rsidP="00DA4224"/>
          <w:p w14:paraId="5E6766FA" w14:textId="77777777" w:rsidR="004616EA" w:rsidRDefault="004616EA" w:rsidP="00DA4224"/>
          <w:p w14:paraId="3EBF87F3" w14:textId="1C395465" w:rsidR="004616EA" w:rsidRDefault="004616EA" w:rsidP="00DA4224"/>
        </w:tc>
        <w:tc>
          <w:tcPr>
            <w:tcW w:w="2697" w:type="dxa"/>
          </w:tcPr>
          <w:p w14:paraId="54CF3D22" w14:textId="77777777" w:rsidR="004616EA" w:rsidRDefault="004616EA" w:rsidP="00DA4224"/>
        </w:tc>
        <w:tc>
          <w:tcPr>
            <w:tcW w:w="2698" w:type="dxa"/>
          </w:tcPr>
          <w:p w14:paraId="2D69229C" w14:textId="77777777" w:rsidR="004616EA" w:rsidRDefault="004616EA" w:rsidP="00DA4224"/>
        </w:tc>
        <w:tc>
          <w:tcPr>
            <w:tcW w:w="2698" w:type="dxa"/>
          </w:tcPr>
          <w:p w14:paraId="35618BAC" w14:textId="77777777" w:rsidR="004616EA" w:rsidRDefault="004616EA" w:rsidP="00DA4224"/>
        </w:tc>
      </w:tr>
    </w:tbl>
    <w:p w14:paraId="68EBBB30" w14:textId="16FE6F64" w:rsidR="003D4487" w:rsidRPr="00B504B3" w:rsidRDefault="006C7394" w:rsidP="00DA4224">
      <w:pPr>
        <w:spacing w:after="0"/>
        <w:rPr>
          <w:b/>
          <w:bCs/>
          <w:u w:val="single"/>
        </w:rPr>
      </w:pPr>
      <w:r w:rsidRPr="00B504B3">
        <w:rPr>
          <w:b/>
          <w:bCs/>
          <w:u w:val="single"/>
        </w:rPr>
        <w:lastRenderedPageBreak/>
        <w:t xml:space="preserve">Step 11:  </w:t>
      </w:r>
      <w:r w:rsidR="00755503" w:rsidRPr="00B504B3">
        <w:rPr>
          <w:b/>
          <w:bCs/>
          <w:u w:val="single"/>
        </w:rPr>
        <w:t>Note Taking</w:t>
      </w:r>
      <w:r w:rsidR="00712EB7" w:rsidRPr="00B504B3">
        <w:rPr>
          <w:b/>
          <w:bCs/>
          <w:u w:val="single"/>
        </w:rPr>
        <w:t xml:space="preserve"> – take notes on each of the main sections of the viewpoint</w:t>
      </w:r>
    </w:p>
    <w:tbl>
      <w:tblPr>
        <w:tblStyle w:val="TableGrid"/>
        <w:tblW w:w="0" w:type="auto"/>
        <w:tblLook w:val="04A0" w:firstRow="1" w:lastRow="0" w:firstColumn="1" w:lastColumn="0" w:noHBand="0" w:noVBand="1"/>
      </w:tblPr>
      <w:tblGrid>
        <w:gridCol w:w="10790"/>
      </w:tblGrid>
      <w:tr w:rsidR="00755503" w14:paraId="1913574C" w14:textId="77777777" w:rsidTr="00755503">
        <w:tc>
          <w:tcPr>
            <w:tcW w:w="10790" w:type="dxa"/>
          </w:tcPr>
          <w:p w14:paraId="654D6460" w14:textId="3C58D6AD" w:rsidR="00047C53" w:rsidRDefault="00047C53" w:rsidP="00DA4224">
            <w:r>
              <w:t>The Changing School Calendar:</w:t>
            </w:r>
          </w:p>
          <w:p w14:paraId="3730806B" w14:textId="77777777" w:rsidR="001C21C2" w:rsidRDefault="001C21C2" w:rsidP="00DA4224"/>
          <w:p w14:paraId="0542A10E" w14:textId="4588F59D" w:rsidR="00C01079" w:rsidRDefault="00C01079" w:rsidP="00C01079">
            <w:pPr>
              <w:pStyle w:val="ListParagraph"/>
              <w:numPr>
                <w:ilvl w:val="0"/>
                <w:numId w:val="3"/>
              </w:numPr>
            </w:pPr>
            <w:r>
              <w:t xml:space="preserve">   </w:t>
            </w:r>
          </w:p>
          <w:p w14:paraId="324358F5" w14:textId="77777777" w:rsidR="001C21C2" w:rsidRDefault="001C21C2" w:rsidP="001C21C2">
            <w:pPr>
              <w:pStyle w:val="ListParagraph"/>
            </w:pPr>
          </w:p>
          <w:p w14:paraId="64737847" w14:textId="7AE90436" w:rsidR="00C01079" w:rsidRDefault="00C01079" w:rsidP="00C01079">
            <w:pPr>
              <w:pStyle w:val="ListParagraph"/>
              <w:numPr>
                <w:ilvl w:val="0"/>
                <w:numId w:val="3"/>
              </w:numPr>
            </w:pPr>
            <w:r>
              <w:t xml:space="preserve">   </w:t>
            </w:r>
          </w:p>
          <w:p w14:paraId="58538E11" w14:textId="77777777" w:rsidR="001C21C2" w:rsidRDefault="001C21C2" w:rsidP="001C21C2">
            <w:pPr>
              <w:pStyle w:val="ListParagraph"/>
            </w:pPr>
          </w:p>
          <w:p w14:paraId="046A0F8B" w14:textId="5ABB4CFB" w:rsidR="00047C53" w:rsidRDefault="00047C53" w:rsidP="00DA4224">
            <w:r>
              <w:t xml:space="preserve">Not All Time </w:t>
            </w:r>
            <w:r w:rsidR="00DB11F8">
              <w:t>i</w:t>
            </w:r>
            <w:r>
              <w:t>n School Is Equal:</w:t>
            </w:r>
          </w:p>
          <w:p w14:paraId="5E85174B" w14:textId="77777777" w:rsidR="001C21C2" w:rsidRDefault="001C21C2" w:rsidP="00DA4224"/>
          <w:p w14:paraId="17C173F9" w14:textId="5CB88F6F" w:rsidR="00C01079" w:rsidRDefault="00C01079" w:rsidP="00C01079">
            <w:pPr>
              <w:pStyle w:val="ListParagraph"/>
              <w:numPr>
                <w:ilvl w:val="0"/>
                <w:numId w:val="3"/>
              </w:numPr>
            </w:pPr>
            <w:r>
              <w:t xml:space="preserve">   </w:t>
            </w:r>
          </w:p>
          <w:p w14:paraId="2F638CC3" w14:textId="77777777" w:rsidR="001C21C2" w:rsidRDefault="001C21C2" w:rsidP="001C21C2">
            <w:pPr>
              <w:pStyle w:val="ListParagraph"/>
            </w:pPr>
          </w:p>
          <w:p w14:paraId="30DE9510" w14:textId="57932646" w:rsidR="00C01079" w:rsidRDefault="00C01079" w:rsidP="00C01079">
            <w:pPr>
              <w:pStyle w:val="ListParagraph"/>
              <w:numPr>
                <w:ilvl w:val="0"/>
                <w:numId w:val="3"/>
              </w:numPr>
            </w:pPr>
            <w:r>
              <w:t xml:space="preserve">   </w:t>
            </w:r>
          </w:p>
          <w:p w14:paraId="433034A1" w14:textId="77777777" w:rsidR="001C21C2" w:rsidRDefault="001C21C2" w:rsidP="001C21C2">
            <w:pPr>
              <w:pStyle w:val="ListParagraph"/>
            </w:pPr>
          </w:p>
          <w:p w14:paraId="46100DF9" w14:textId="32DB777B" w:rsidR="00047C53" w:rsidRDefault="00DB11F8" w:rsidP="00DA4224">
            <w:r>
              <w:t>Extended Time and The Flow of Learning:</w:t>
            </w:r>
          </w:p>
          <w:p w14:paraId="28837E5B" w14:textId="77777777" w:rsidR="001C21C2" w:rsidRDefault="001C21C2" w:rsidP="00DA4224"/>
          <w:p w14:paraId="620136B0" w14:textId="191BDCD9" w:rsidR="00C01079" w:rsidRDefault="00712EB7" w:rsidP="00C01079">
            <w:pPr>
              <w:pStyle w:val="ListParagraph"/>
              <w:numPr>
                <w:ilvl w:val="0"/>
                <w:numId w:val="3"/>
              </w:numPr>
            </w:pPr>
            <w:r>
              <w:t xml:space="preserve">   </w:t>
            </w:r>
          </w:p>
          <w:p w14:paraId="5CF439A9" w14:textId="77777777" w:rsidR="001C21C2" w:rsidRDefault="001C21C2" w:rsidP="001C21C2">
            <w:pPr>
              <w:pStyle w:val="ListParagraph"/>
            </w:pPr>
          </w:p>
          <w:p w14:paraId="49FB7719" w14:textId="4016B5B4" w:rsidR="00712EB7" w:rsidRDefault="00712EB7" w:rsidP="00C01079">
            <w:pPr>
              <w:pStyle w:val="ListParagraph"/>
              <w:numPr>
                <w:ilvl w:val="0"/>
                <w:numId w:val="3"/>
              </w:numPr>
            </w:pPr>
            <w:r>
              <w:t xml:space="preserve">   </w:t>
            </w:r>
          </w:p>
          <w:p w14:paraId="42459BB9" w14:textId="77777777" w:rsidR="001C21C2" w:rsidRDefault="001C21C2" w:rsidP="001C21C2">
            <w:pPr>
              <w:pStyle w:val="ListParagraph"/>
            </w:pPr>
          </w:p>
          <w:p w14:paraId="5D0391B9" w14:textId="5F26CD12" w:rsidR="00DB11F8" w:rsidRDefault="00DB11F8" w:rsidP="00DA4224">
            <w:r>
              <w:t>The Challenges of Extending School Time:</w:t>
            </w:r>
          </w:p>
          <w:p w14:paraId="6E961436" w14:textId="77777777" w:rsidR="001C21C2" w:rsidRDefault="001C21C2" w:rsidP="00DA4224"/>
          <w:p w14:paraId="4B3F19FF" w14:textId="2054F784" w:rsidR="00712EB7" w:rsidRDefault="00712EB7" w:rsidP="00712EB7">
            <w:pPr>
              <w:pStyle w:val="ListParagraph"/>
              <w:numPr>
                <w:ilvl w:val="0"/>
                <w:numId w:val="3"/>
              </w:numPr>
            </w:pPr>
            <w:r>
              <w:t xml:space="preserve">   </w:t>
            </w:r>
          </w:p>
          <w:p w14:paraId="76A844BD" w14:textId="77777777" w:rsidR="001C21C2" w:rsidRDefault="001C21C2" w:rsidP="001C21C2">
            <w:pPr>
              <w:pStyle w:val="ListParagraph"/>
            </w:pPr>
          </w:p>
          <w:p w14:paraId="3B0C5BF3" w14:textId="77777777" w:rsidR="00712EB7" w:rsidRDefault="00712EB7" w:rsidP="00712EB7">
            <w:pPr>
              <w:pStyle w:val="ListParagraph"/>
              <w:numPr>
                <w:ilvl w:val="0"/>
                <w:numId w:val="3"/>
              </w:numPr>
            </w:pPr>
          </w:p>
          <w:p w14:paraId="1E6C4963" w14:textId="77777777" w:rsidR="001C21C2" w:rsidRDefault="001C21C2" w:rsidP="00DA4224"/>
          <w:p w14:paraId="436672C6" w14:textId="3B4826A5" w:rsidR="00DB11F8" w:rsidRDefault="00220D92" w:rsidP="00DA4224">
            <w:r>
              <w:t>Strongest Opposition to Extended School:</w:t>
            </w:r>
          </w:p>
          <w:p w14:paraId="59FF4CF3" w14:textId="77777777" w:rsidR="001C21C2" w:rsidRDefault="001C21C2" w:rsidP="00DA4224"/>
          <w:p w14:paraId="2C957BB6" w14:textId="3061F2EF" w:rsidR="00712EB7" w:rsidRDefault="00712EB7" w:rsidP="00712EB7">
            <w:pPr>
              <w:pStyle w:val="ListParagraph"/>
              <w:numPr>
                <w:ilvl w:val="0"/>
                <w:numId w:val="3"/>
              </w:numPr>
            </w:pPr>
            <w:r>
              <w:t xml:space="preserve">   </w:t>
            </w:r>
          </w:p>
          <w:p w14:paraId="38B1806F" w14:textId="77777777" w:rsidR="001C21C2" w:rsidRDefault="001C21C2" w:rsidP="001C21C2">
            <w:pPr>
              <w:pStyle w:val="ListParagraph"/>
            </w:pPr>
          </w:p>
          <w:p w14:paraId="33B6EBD7" w14:textId="3237EB48" w:rsidR="00712EB7" w:rsidRDefault="00712EB7" w:rsidP="00712EB7">
            <w:pPr>
              <w:pStyle w:val="ListParagraph"/>
              <w:numPr>
                <w:ilvl w:val="0"/>
                <w:numId w:val="3"/>
              </w:numPr>
            </w:pPr>
            <w:r>
              <w:t xml:space="preserve">   </w:t>
            </w:r>
          </w:p>
          <w:p w14:paraId="2649FD4D" w14:textId="77777777" w:rsidR="001C21C2" w:rsidRDefault="001C21C2" w:rsidP="001C21C2">
            <w:pPr>
              <w:pStyle w:val="ListParagraph"/>
            </w:pPr>
          </w:p>
          <w:p w14:paraId="50C3F239" w14:textId="7F874C22" w:rsidR="00220D92" w:rsidRDefault="00220D92" w:rsidP="00DA4224">
            <w:r>
              <w:t>No Certain Benefit in Extending Time in School:</w:t>
            </w:r>
          </w:p>
          <w:p w14:paraId="0480BA67" w14:textId="77777777" w:rsidR="001C21C2" w:rsidRDefault="001C21C2" w:rsidP="00DA4224"/>
          <w:p w14:paraId="489CDA84" w14:textId="77777777" w:rsidR="001C21C2" w:rsidRDefault="00712EB7" w:rsidP="00712EB7">
            <w:pPr>
              <w:pStyle w:val="ListParagraph"/>
              <w:numPr>
                <w:ilvl w:val="0"/>
                <w:numId w:val="3"/>
              </w:numPr>
            </w:pPr>
            <w:r>
              <w:t xml:space="preserve">  </w:t>
            </w:r>
            <w:r w:rsidR="001C21C2">
              <w:t xml:space="preserve">           </w:t>
            </w:r>
          </w:p>
          <w:p w14:paraId="40FBC876" w14:textId="285E66DC" w:rsidR="00712EB7" w:rsidRDefault="00712EB7" w:rsidP="001C21C2">
            <w:pPr>
              <w:pStyle w:val="ListParagraph"/>
            </w:pPr>
            <w:r>
              <w:t xml:space="preserve"> </w:t>
            </w:r>
          </w:p>
          <w:p w14:paraId="799849B5" w14:textId="77777777" w:rsidR="00712EB7" w:rsidRDefault="00712EB7" w:rsidP="00712EB7">
            <w:pPr>
              <w:pStyle w:val="ListParagraph"/>
              <w:numPr>
                <w:ilvl w:val="0"/>
                <w:numId w:val="3"/>
              </w:numPr>
            </w:pPr>
            <w:r>
              <w:t xml:space="preserve">   </w:t>
            </w:r>
          </w:p>
          <w:p w14:paraId="3AF9B7F7" w14:textId="597BB33E" w:rsidR="001C21C2" w:rsidRDefault="001C21C2" w:rsidP="001C21C2"/>
        </w:tc>
      </w:tr>
    </w:tbl>
    <w:p w14:paraId="49BA5F40" w14:textId="653DD2E4" w:rsidR="00755503" w:rsidRDefault="00755503" w:rsidP="00DA4224">
      <w:pPr>
        <w:spacing w:after="0"/>
      </w:pPr>
    </w:p>
    <w:p w14:paraId="0FD0630D" w14:textId="696B11B9" w:rsidR="007E11EE" w:rsidRPr="00402A7D" w:rsidRDefault="007E11EE" w:rsidP="00DA4224">
      <w:pPr>
        <w:spacing w:after="0"/>
        <w:rPr>
          <w:b/>
          <w:bCs/>
          <w:u w:val="single"/>
        </w:rPr>
      </w:pPr>
      <w:r w:rsidRPr="00402A7D">
        <w:rPr>
          <w:b/>
          <w:bCs/>
          <w:u w:val="single"/>
        </w:rPr>
        <w:t>Step 12:  Provide Your Own Commentary</w:t>
      </w:r>
    </w:p>
    <w:tbl>
      <w:tblPr>
        <w:tblStyle w:val="TableGrid"/>
        <w:tblW w:w="0" w:type="auto"/>
        <w:tblLook w:val="04A0" w:firstRow="1" w:lastRow="0" w:firstColumn="1" w:lastColumn="0" w:noHBand="0" w:noVBand="1"/>
      </w:tblPr>
      <w:tblGrid>
        <w:gridCol w:w="10790"/>
      </w:tblGrid>
      <w:tr w:rsidR="007E11EE" w14:paraId="17C6D5AA" w14:textId="77777777" w:rsidTr="007E11EE">
        <w:tc>
          <w:tcPr>
            <w:tcW w:w="10790" w:type="dxa"/>
          </w:tcPr>
          <w:p w14:paraId="12566755" w14:textId="165E1226" w:rsidR="007E11EE" w:rsidRDefault="007E11EE" w:rsidP="00DA4224">
            <w:r w:rsidRPr="007E11EE">
              <w:t xml:space="preserve">What do you think about the author’s viewpoint?  Use the space below to write a 4-6 sentence commentary in which you provide your own opinion on </w:t>
            </w:r>
            <w:r w:rsidR="00402A7D">
              <w:t>Elena Silva’s</w:t>
            </w:r>
            <w:r w:rsidRPr="007E11EE">
              <w:t xml:space="preserve"> perspective on </w:t>
            </w:r>
            <w:r w:rsidR="00402A7D">
              <w:t>changing the school calendar</w:t>
            </w:r>
            <w:r w:rsidRPr="007E11EE">
              <w:t>.</w:t>
            </w:r>
          </w:p>
        </w:tc>
      </w:tr>
      <w:tr w:rsidR="007E11EE" w14:paraId="03E686A3" w14:textId="77777777" w:rsidTr="007E11EE">
        <w:tc>
          <w:tcPr>
            <w:tcW w:w="10790" w:type="dxa"/>
          </w:tcPr>
          <w:p w14:paraId="1D74689F" w14:textId="77777777" w:rsidR="007E11EE" w:rsidRDefault="007E11EE" w:rsidP="00DA4224"/>
          <w:p w14:paraId="115B31BE" w14:textId="77777777" w:rsidR="00402A7D" w:rsidRDefault="00402A7D" w:rsidP="00DA4224"/>
          <w:p w14:paraId="19B0E62C" w14:textId="77777777" w:rsidR="00402A7D" w:rsidRDefault="00402A7D" w:rsidP="00DA4224"/>
          <w:p w14:paraId="3103325D" w14:textId="77777777" w:rsidR="00402A7D" w:rsidRDefault="00402A7D" w:rsidP="00DA4224"/>
          <w:p w14:paraId="11CEE20F" w14:textId="77777777" w:rsidR="00402A7D" w:rsidRDefault="00402A7D" w:rsidP="00DA4224"/>
          <w:p w14:paraId="01A505CE" w14:textId="77777777" w:rsidR="00402A7D" w:rsidRDefault="00402A7D" w:rsidP="00DA4224"/>
          <w:p w14:paraId="48C7292C" w14:textId="77777777" w:rsidR="00402A7D" w:rsidRDefault="00402A7D" w:rsidP="00DA4224"/>
          <w:p w14:paraId="170D10CB" w14:textId="77777777" w:rsidR="00402A7D" w:rsidRDefault="00402A7D" w:rsidP="00DA4224"/>
          <w:p w14:paraId="10A455C7" w14:textId="77777777" w:rsidR="00402A7D" w:rsidRDefault="00402A7D" w:rsidP="00DA4224"/>
          <w:p w14:paraId="168477DD" w14:textId="77777777" w:rsidR="00402A7D" w:rsidRDefault="00402A7D" w:rsidP="00DA4224"/>
          <w:p w14:paraId="0D520841" w14:textId="77777777" w:rsidR="00402A7D" w:rsidRDefault="00402A7D" w:rsidP="00DA4224"/>
          <w:p w14:paraId="41FF8D8F" w14:textId="72F71E4B" w:rsidR="00402A7D" w:rsidRDefault="00402A7D" w:rsidP="00DA4224"/>
        </w:tc>
      </w:tr>
    </w:tbl>
    <w:p w14:paraId="4B93D95F" w14:textId="55E979EA" w:rsidR="007E11EE" w:rsidRPr="00E4119C" w:rsidRDefault="000C1674" w:rsidP="00DA4224">
      <w:pPr>
        <w:spacing w:after="0"/>
        <w:rPr>
          <w:b/>
          <w:bCs/>
          <w:u w:val="single"/>
        </w:rPr>
      </w:pPr>
      <w:r w:rsidRPr="00E4119C">
        <w:rPr>
          <w:b/>
          <w:bCs/>
          <w:u w:val="single"/>
        </w:rPr>
        <w:lastRenderedPageBreak/>
        <w:t>Step 13:  Submit to Your Teacher</w:t>
      </w:r>
    </w:p>
    <w:p w14:paraId="78F6F426" w14:textId="78855677" w:rsidR="000C1674" w:rsidRPr="008A4949" w:rsidRDefault="000C1674" w:rsidP="00DA4224">
      <w:pPr>
        <w:spacing w:after="0"/>
      </w:pPr>
      <w:r>
        <w:t>Save this</w:t>
      </w:r>
      <w:r w:rsidR="00025643">
        <w:t xml:space="preserve"> document and share it with your teacher.</w:t>
      </w:r>
      <w:r w:rsidR="00EB5940">
        <w:t xml:space="preserve">  You may either email it directly or share it through Office 365.  Your teacher will email you a verification that the document was received and able to be opened for grading.</w:t>
      </w:r>
      <w:bookmarkStart w:id="0" w:name="_GoBack"/>
      <w:bookmarkEnd w:id="0"/>
    </w:p>
    <w:sectPr w:rsidR="000C1674" w:rsidRPr="008A4949" w:rsidSect="00DA4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C3"/>
    <w:multiLevelType w:val="hybridMultilevel"/>
    <w:tmpl w:val="407C3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C5788"/>
    <w:multiLevelType w:val="hybridMultilevel"/>
    <w:tmpl w:val="10608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75347"/>
    <w:multiLevelType w:val="hybridMultilevel"/>
    <w:tmpl w:val="0CB60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24"/>
    <w:rsid w:val="00025643"/>
    <w:rsid w:val="00047C53"/>
    <w:rsid w:val="000C1674"/>
    <w:rsid w:val="00130A2A"/>
    <w:rsid w:val="001C21C2"/>
    <w:rsid w:val="00220D92"/>
    <w:rsid w:val="002D24DB"/>
    <w:rsid w:val="003329B0"/>
    <w:rsid w:val="003515ED"/>
    <w:rsid w:val="003A5BE6"/>
    <w:rsid w:val="003C5FBB"/>
    <w:rsid w:val="003D4487"/>
    <w:rsid w:val="00402A7D"/>
    <w:rsid w:val="004616EA"/>
    <w:rsid w:val="006133A0"/>
    <w:rsid w:val="006459B0"/>
    <w:rsid w:val="00677082"/>
    <w:rsid w:val="006C7394"/>
    <w:rsid w:val="00712EB7"/>
    <w:rsid w:val="00755503"/>
    <w:rsid w:val="007E11EE"/>
    <w:rsid w:val="00851306"/>
    <w:rsid w:val="008A4949"/>
    <w:rsid w:val="00914E1E"/>
    <w:rsid w:val="009837F3"/>
    <w:rsid w:val="00984C9A"/>
    <w:rsid w:val="00B02A75"/>
    <w:rsid w:val="00B12A2E"/>
    <w:rsid w:val="00B504B3"/>
    <w:rsid w:val="00C01079"/>
    <w:rsid w:val="00C14443"/>
    <w:rsid w:val="00D27E2D"/>
    <w:rsid w:val="00DA4224"/>
    <w:rsid w:val="00DB11F8"/>
    <w:rsid w:val="00DF75DD"/>
    <w:rsid w:val="00E4119C"/>
    <w:rsid w:val="00EA2959"/>
    <w:rsid w:val="00EB5940"/>
    <w:rsid w:val="00F917D4"/>
    <w:rsid w:val="00F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C6FD"/>
  <w15:chartTrackingRefBased/>
  <w15:docId w15:val="{D3A1B05C-B1A3-4D20-8F8B-A3079ADA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224"/>
    <w:rPr>
      <w:color w:val="0000FF"/>
      <w:u w:val="single"/>
    </w:rPr>
  </w:style>
  <w:style w:type="character" w:styleId="UnresolvedMention">
    <w:name w:val="Unresolved Mention"/>
    <w:basedOn w:val="DefaultParagraphFont"/>
    <w:uiPriority w:val="99"/>
    <w:semiHidden/>
    <w:unhideWhenUsed/>
    <w:rsid w:val="00DA4224"/>
    <w:rPr>
      <w:color w:val="605E5C"/>
      <w:shd w:val="clear" w:color="auto" w:fill="E1DFDD"/>
    </w:rPr>
  </w:style>
  <w:style w:type="table" w:styleId="TableGrid">
    <w:name w:val="Table Grid"/>
    <w:basedOn w:val="TableNormal"/>
    <w:uiPriority w:val="39"/>
    <w:rsid w:val="008A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s.cobbk12.org/adfs/ls/?SAMLRequest=fZJRT4MwFIX%2FCuk7tLBhtBkkc9NIMpUM9MEX05WyNYMWe8vUf29hRueDe%2BzNvfd895zOgLVNR%2Be93am1eOsFWC9bJuh1yuOIM77x4wln%2FpTwyGeVe14Rwkh1OakvphXynoUBqVWCooAgLwPoRabAMmVdiUTEJ1M%2FnJQRoWFM4%2FgFeUunIBWz49TO2g4oxmAh4Hqz2YdRoM0Ws6oG3ABG3q02XIx0CapZA2JQyRmAPIifSm601Vw311JVUm0T1BtFNQMJVLFWALWcFvP7FXWUdHNsAnpXlrmfPxYl8uYAwgxIC62gb4UphDlILp7Wq1%2FIATBoGd9LdZDM8bb4RllhcOEsRN5H2yigo53nAbpvWpTOhm46umZO5s%2BPu9uPrCj9n2yGT1YfdTr64HZly1w3kn8OxrbMpfSfVBiEY0VWfj220l5BJ7ispXDBz5tGvy%2BMYNbFYE3vUsDpUfXvb0q%2FAA%3D%3D&amp;RelayState=8163%3A%3A%3A"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bb.mackinvia.com/"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33F12C7439E49B866E9C7724E3B0C" ma:contentTypeVersion="9" ma:contentTypeDescription="Create a new document." ma:contentTypeScope="" ma:versionID="1e679bcc1211cea511af844d6819ec9f">
  <xsd:schema xmlns:xsd="http://www.w3.org/2001/XMLSchema" xmlns:xs="http://www.w3.org/2001/XMLSchema" xmlns:p="http://schemas.microsoft.com/office/2006/metadata/properties" xmlns:ns3="0780a0bd-e3b3-4843-b7bb-06a86d09130b" targetNamespace="http://schemas.microsoft.com/office/2006/metadata/properties" ma:root="true" ma:fieldsID="d2c264c5992837e9d9afcdbac4b1a145" ns3:_="">
    <xsd:import namespace="0780a0bd-e3b3-4843-b7bb-06a86d091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0a0bd-e3b3-4843-b7bb-06a86d091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065DA-25BC-4827-8D88-EE988B46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0a0bd-e3b3-4843-b7bb-06a86d091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87AE4-5750-44BE-A1F0-25A5EE685920}">
  <ds:schemaRefs>
    <ds:schemaRef ds:uri="http://schemas.microsoft.com/sharepoint/v3/contenttype/forms"/>
  </ds:schemaRefs>
</ds:datastoreItem>
</file>

<file path=customXml/itemProps3.xml><?xml version="1.0" encoding="utf-8"?>
<ds:datastoreItem xmlns:ds="http://schemas.openxmlformats.org/officeDocument/2006/customXml" ds:itemID="{00121A33-5FCA-4E19-B0AC-07F6DAAA9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Baldwin</dc:creator>
  <cp:keywords/>
  <dc:description/>
  <cp:lastModifiedBy>Stacy Baldwin</cp:lastModifiedBy>
  <cp:revision>33</cp:revision>
  <dcterms:created xsi:type="dcterms:W3CDTF">2020-04-13T20:16:00Z</dcterms:created>
  <dcterms:modified xsi:type="dcterms:W3CDTF">2020-04-13T21:59:00Z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0x010100ADB33F12C7439E49B866E9C7724E3B0C</vt:lpwstr>
  </property>
</Properties>
</file>